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10" w:rsidRPr="005A1D10" w:rsidRDefault="005A1D10" w:rsidP="005A1D1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</w:pPr>
      <w:r w:rsidRPr="005A1D10"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  <w:t>Неуправляемые и управляемые выпрямители</w:t>
      </w:r>
    </w:p>
    <w:p w:rsidR="005A1D10" w:rsidRPr="005A1D10" w:rsidRDefault="005A1D10" w:rsidP="005A1D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Для преобразования переменного тока в </w:t>
      </w:r>
      <w:proofErr w:type="gramStart"/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постоянный</w:t>
      </w:r>
      <w:proofErr w:type="gramEnd"/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(точнее, пульсирующий) на электровозах переменного тока устанавливают выпрямители. В выпрямителях используют полупроводниковые приборы. Принцип действия этих приборов основан на их свойстве </w:t>
      </w:r>
      <w:proofErr w:type="gramStart"/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пропускать</w:t>
      </w:r>
      <w:proofErr w:type="gramEnd"/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ток только в одном направлении.</w:t>
      </w:r>
    </w:p>
    <w:p w:rsidR="005A1D10" w:rsidRPr="005A1D10" w:rsidRDefault="005A1D10" w:rsidP="005A1D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Для изготовления полупроводниковых вентилей используют германий, кремний, селен и другие материалы. Пластины, изготовленные из этих материалов, после внесения специальных примесей имеют слоистую структуру, в которой чередуются проводимости различных типов — электронная (</w:t>
      </w:r>
      <w:r w:rsidRPr="005A1D10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п</w:t>
      </w:r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) и дырочная </w:t>
      </w:r>
      <w:r w:rsidRPr="005A1D10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(р).</w:t>
      </w:r>
    </w:p>
    <w:p w:rsidR="005A1D10" w:rsidRPr="005A1D10" w:rsidRDefault="005A1D10" w:rsidP="005A1D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В неуправляемых выпрямителях используют неуправляемые вентили — диоды, которые начинают проводить ток, как только к ним прикладывают напряжение, действующее в проводящем направлении. </w:t>
      </w:r>
      <w:proofErr w:type="gramStart"/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Диоды имеют двухслойную р-я-р-структуру, для них характерна высокая проводимость в прямом направлении и низкая — в обратном.</w:t>
      </w:r>
      <w:proofErr w:type="gramEnd"/>
    </w:p>
    <w:p w:rsidR="005A1D10" w:rsidRPr="005A1D10" w:rsidRDefault="005A1D10" w:rsidP="005A1D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В преобразователях, предназначенных не только для выпрямления, но и для регулирования выпрямленного напряжения и инвертирования (т.е. преобразования постоянного напряжения в </w:t>
      </w:r>
      <w:proofErr w:type="gramStart"/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переменное</w:t>
      </w:r>
      <w:proofErr w:type="gramEnd"/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) используют полупроводниковые управляемые вентили — тиристоры.</w:t>
      </w:r>
    </w:p>
    <w:p w:rsidR="005A1D10" w:rsidRPr="005A1D10" w:rsidRDefault="005A1D10" w:rsidP="005A1D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Полупроводниковые приборы подразделяют на различные типы по исходному материалу, назначению, конструкции, мощности, виду охлаждения, диапазону рабочих частот и т.д. В силовых цепях электроподвижного состава используют мощные (силовые) кремниевые полупроводниковые приборы с принудительным воздушным охлаждением.</w:t>
      </w:r>
    </w:p>
    <w:p w:rsidR="005A1D10" w:rsidRPr="005A1D10" w:rsidRDefault="005A1D10" w:rsidP="005A1D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Силовые диоды способны выдерживать высокое (до 4000 В) обратное (прикладываемое в непроводящем направлении) напряжение при незначительных токах утечки (до 5 мА).</w:t>
      </w:r>
    </w:p>
    <w:p w:rsidR="005A1D10" w:rsidRPr="005A1D10" w:rsidRDefault="005A1D10" w:rsidP="005A1D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Неуправляемые выпрямители широко применяют на электровозах переменного тока для питания тяговых двигателей в режиме тяги. Они преобразуют переменный ток </w:t>
      </w:r>
      <w:proofErr w:type="gramStart"/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</w:t>
      </w:r>
      <w:proofErr w:type="gramEnd"/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постоянный (пульсирующий). Выпрямители могут быть соединены с обмоткой трансформатора различными способами и вследствие этого имеют различную структуру. Самое простое включение показано на рис. 1.21, где выпрямитель состоит из одного диода.</w:t>
      </w:r>
    </w:p>
    <w:p w:rsidR="005A1D10" w:rsidRPr="005A1D10" w:rsidRDefault="005A1D10" w:rsidP="005A1D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Электродвижущая сила во вторичной обмотке трансформатора, как и в первичной, изменяется по синусоиде. Когда ЭДС, </w:t>
      </w:r>
      <w:proofErr w:type="gramStart"/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а</w:t>
      </w:r>
      <w:proofErr w:type="gramEnd"/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следовательно, и напряжение </w:t>
      </w:r>
      <w:r w:rsidRPr="005A1D10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U,</w:t>
      </w:r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приложенное к выпрямителю, во вторичной обмотке действуют слева направо (на рис. 1.21, </w:t>
      </w:r>
      <w:r w:rsidRPr="005A1D10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а</w:t>
      </w:r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, направление показано сплошной стрелкой), потенциал анода диода VD выше, чем катода, и через двигатель проходит ток. При изменении направления ЭДС на </w:t>
      </w:r>
      <w:proofErr w:type="gramStart"/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противоположное</w:t>
      </w:r>
      <w:proofErr w:type="gramEnd"/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выпрямитель не пропускает ток. Таким образом, по цепи нагрузки проходит не постоянный, а пульсирующий ток: он постоянен только по направлению (рис. 1.21, </w:t>
      </w:r>
      <w:r w:rsidRPr="005A1D10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б).</w:t>
      </w:r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Рассмотренная схема одн</w:t>
      </w:r>
      <w:proofErr w:type="gramStart"/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о-</w:t>
      </w:r>
      <w:proofErr w:type="gramEnd"/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полу </w:t>
      </w:r>
      <w:proofErr w:type="spellStart"/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периодного</w:t>
      </w:r>
      <w:proofErr w:type="spellEnd"/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выпрямления на электровозе не используется. Для того чтобы через выпрямитель проходил ток в оба полупериода, применяют схему </w:t>
      </w:r>
      <w:proofErr w:type="spellStart"/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двухполупериодного</w:t>
      </w:r>
      <w:proofErr w:type="spellEnd"/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</w:t>
      </w:r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выпрямления либо с нулевым выводом вторичной обмотки трансформатора, либо мостовую.</w:t>
      </w:r>
    </w:p>
    <w:p w:rsidR="005A1D10" w:rsidRPr="005A1D10" w:rsidRDefault="005A1D10" w:rsidP="005A1D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 схеме с нулевым выводом вторичную обмотку трансформатора делят на две равные части, выпрямитель и двигатель включают, как показано на рис. 1.22, </w:t>
      </w:r>
      <w:r w:rsidRPr="005A1D10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а.</w:t>
      </w:r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 Когда ЭДС, </w:t>
      </w:r>
      <w:proofErr w:type="gramStart"/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а</w:t>
      </w:r>
      <w:proofErr w:type="gramEnd"/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следовательно, и напряжение в первый полупериод направлены слева направо (сплошная стрелка на рис. 1.22, </w:t>
      </w:r>
      <w:r w:rsidRPr="005A1D10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а),</w:t>
      </w:r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 проводит ток (открыт) диод VD2, а диод VD1 закрыт. К нему приложено напряжение, действующее в непроводящем направлении. При изменении направления ЭДС трансформатора на </w:t>
      </w:r>
      <w:proofErr w:type="gramStart"/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противоположное</w:t>
      </w:r>
      <w:proofErr w:type="gramEnd"/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ток проводит вентиль VD1. Таким образом, в течение обоих полупериодов через двигатель проходит ток, изменяющийся от нуля до амплитудного значения и вновь до нуля. Недостаток такой схемы выпрямления</w:t>
      </w:r>
    </w:p>
    <w:p w:rsidR="005A1D10" w:rsidRPr="005A1D10" w:rsidRDefault="005A1D10" w:rsidP="005A1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87090" cy="2894330"/>
            <wp:effectExtent l="0" t="0" r="3810" b="1270"/>
            <wp:docPr id="3" name="Рисунок 3" descr="Схема однополупериодного выпрямления (а) и кривая выпрямленного напряжения (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однополупериодного выпрямления (а) и кривая выпрямленного напряжения (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289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D10" w:rsidRPr="005A1D10" w:rsidRDefault="005A1D10" w:rsidP="005A1D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Рис. 1.21. Схема однополупериодного выпрямления </w:t>
      </w:r>
      <w:r w:rsidRPr="005A1D10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(а)</w:t>
      </w:r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и кривая выпрямленного напряжения </w:t>
      </w:r>
      <w:r w:rsidRPr="005A1D10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(б)</w:t>
      </w:r>
    </w:p>
    <w:p w:rsidR="005A1D10" w:rsidRPr="005A1D10" w:rsidRDefault="005A1D10" w:rsidP="005A1D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заключается в том, что в каждый полупериод работает только половина обмотки трансформатора, а это приводит к плохому использованию, а значит, и большему расходу меди.</w:t>
      </w:r>
    </w:p>
    <w:p w:rsidR="005A1D10" w:rsidRPr="005A1D10" w:rsidRDefault="005A1D10" w:rsidP="005A1D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Выпрямительная установка, собранная по мостовой схеме, состоит из четырех плеч (см. рис. 1.22, </w:t>
      </w:r>
      <w:r w:rsidRPr="005A1D10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б).</w:t>
      </w:r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Когда напряжение во вторичной обмотке трансформатора действует слева направо, ток проходит через диод VD1, нагрузку (двигатель), диод VD3 в обмотку трансформатора (сплошные стрелки). При изменении направления напряжения (штриховые стрелки) ток проходит через диод VD2, нагрузку, диод VD4 и возвращается в обмотку трансформатора. Следовательно, как и в предыдущей схеме, ток в каждый полупериод проходит через нагрузку в одном направлении (см. рис. 1.22, </w:t>
      </w:r>
      <w:r w:rsidRPr="005A1D10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в).</w:t>
      </w:r>
    </w:p>
    <w:p w:rsidR="005A1D10" w:rsidRPr="005A1D10" w:rsidRDefault="005A1D10" w:rsidP="005A1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91168" cy="3592440"/>
            <wp:effectExtent l="0" t="0" r="0" b="8255"/>
            <wp:docPr id="2" name="Рисунок 2" descr="Схемы двухполупериодного выпрямления (а и б) кривая выпрямленного напряжения (в) и схема плеча выпрямительной установки восьмиосного электровоза (г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ы двухполупериодного выпрямления (а и б) кривая выпрямленного напряжения (в) и схема плеча выпрямительной установки восьмиосного электровоза (г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452" cy="359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A1D10" w:rsidRPr="005A1D10" w:rsidRDefault="005A1D10" w:rsidP="005A1D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Рис. 1.22. Схемы </w:t>
      </w:r>
      <w:proofErr w:type="spellStart"/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двухполупериодного</w:t>
      </w:r>
      <w:proofErr w:type="spellEnd"/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выпрямления </w:t>
      </w:r>
      <w:r w:rsidRPr="005A1D10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(а</w:t>
      </w:r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и </w:t>
      </w:r>
      <w:r w:rsidRPr="005A1D10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б)</w:t>
      </w:r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кривая выпрямленного напряжения </w:t>
      </w:r>
      <w:r w:rsidRPr="005A1D10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(в) </w:t>
      </w:r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и схема плеча выпрямительной установки </w:t>
      </w:r>
      <w:proofErr w:type="spellStart"/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восьмиосного</w:t>
      </w:r>
      <w:proofErr w:type="spellEnd"/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электровоза (г)</w:t>
      </w:r>
    </w:p>
    <w:p w:rsidR="005A1D10" w:rsidRPr="005A1D10" w:rsidRDefault="005A1D10" w:rsidP="005A1D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 мостовой схеме вторичная обмотка тягового трансформатора работает полностью. На первый взгляд кажется, что число вентилей в этой схеме удваивается. Однако напряжение, приходящееся на каждый диод, уменьшается в 2 раза. Поскольку каждое плечо моста VD1 — VD4 имеет несколько последовательно включенных вентилей и несколько параллельных ветвей, то общее число диодов, необходимое для выпрямителя, питающего тяговые двигатели и собранного по мостовой схеме (см. рис. 1.22, </w:t>
      </w:r>
      <w:r w:rsidRPr="005A1D10">
        <w:rPr>
          <w:rFonts w:ascii="Arial" w:eastAsia="Times New Roman" w:hAnsi="Arial" w:cs="Arial"/>
          <w:b/>
          <w:bCs/>
          <w:i/>
          <w:iCs/>
          <w:color w:val="646464"/>
          <w:sz w:val="23"/>
          <w:szCs w:val="23"/>
          <w:lang w:eastAsia="ru-RU"/>
        </w:rPr>
        <w:t>б),</w:t>
      </w:r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равно числу диодов в схеме рис. 1.22, </w:t>
      </w:r>
      <w:r w:rsidRPr="005A1D10">
        <w:rPr>
          <w:rFonts w:ascii="Arial" w:eastAsia="Times New Roman" w:hAnsi="Arial" w:cs="Arial"/>
          <w:b/>
          <w:bCs/>
          <w:i/>
          <w:iCs/>
          <w:color w:val="646464"/>
          <w:sz w:val="23"/>
          <w:szCs w:val="23"/>
          <w:lang w:eastAsia="ru-RU"/>
        </w:rPr>
        <w:t>а.</w:t>
      </w:r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Так, один выпрямитель электровоза ВЛ80</w:t>
      </w:r>
      <w:proofErr w:type="gramStart"/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Т(</w:t>
      </w:r>
      <w:proofErr w:type="gramEnd"/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С) имеет в каждом плече моста 12 параллельных ветвей (см. рис. 1.22, г), </w:t>
      </w:r>
      <w:proofErr w:type="gramStart"/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каждая</w:t>
      </w:r>
      <w:proofErr w:type="gramEnd"/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из которых содержит четыре последовательно включенных лавинных вентиля.</w:t>
      </w:r>
    </w:p>
    <w:p w:rsidR="005A1D10" w:rsidRPr="005A1D10" w:rsidRDefault="005A1D10" w:rsidP="005A1D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Следовательно, в одном выпрямителе имеется 4—4—12 = 192 вентиля. Выпрямитель рассчитан на номинальные выпрямленные ток 3200</w:t>
      </w:r>
      <w:proofErr w:type="gramStart"/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А</w:t>
      </w:r>
      <w:proofErr w:type="gramEnd"/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и напряжение 1350 В. Он питает два тяговых двигателя. Поэтому на </w:t>
      </w:r>
      <w:proofErr w:type="spellStart"/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восьмиосных</w:t>
      </w:r>
      <w:proofErr w:type="spellEnd"/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электровозах установлено четыре таких выпрямителя; общее число вентилей в них равно 708. Коэффициент полезного действия выпрямителя 99 %. Выпрямитель размещен в двух шкафах и работает только с принудительным охлаждением. Каждый выпрямитель снабжается довольно сложной защитой.</w:t>
      </w:r>
    </w:p>
    <w:p w:rsidR="005A1D10" w:rsidRPr="005A1D10" w:rsidRDefault="005A1D10" w:rsidP="005A1D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Управляемые выпрямители, собранные на тиристорах, позволили осуществить не только преобразование переменного тока в </w:t>
      </w:r>
      <w:proofErr w:type="gramStart"/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постоянный</w:t>
      </w:r>
      <w:proofErr w:type="gramEnd"/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, но и плавное регулирование напряжения, подводимого к тяговым двигателям электровозов переменного тока, вместо ступенчатого.</w:t>
      </w:r>
    </w:p>
    <w:p w:rsidR="005A1D10" w:rsidRPr="005A1D10" w:rsidRDefault="005A1D10" w:rsidP="005A1D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 выпрямителе, собранном на тиристорах VS по схеме моста (рис. 1.23, </w:t>
      </w:r>
      <w:r w:rsidRPr="005A1D10">
        <w:rPr>
          <w:rFonts w:ascii="Arial" w:eastAsia="Times New Roman" w:hAnsi="Arial" w:cs="Arial"/>
          <w:b/>
          <w:bCs/>
          <w:i/>
          <w:iCs/>
          <w:color w:val="646464"/>
          <w:sz w:val="23"/>
          <w:szCs w:val="23"/>
          <w:lang w:eastAsia="ru-RU"/>
        </w:rPr>
        <w:t>а),</w:t>
      </w:r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 плавное регулирование осуществляется, изменяя </w:t>
      </w:r>
      <w:proofErr w:type="gramStart"/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угол</w:t>
      </w:r>
      <w:proofErr w:type="gramEnd"/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а их включения, т.е. подавать в соответствующие</w:t>
      </w:r>
    </w:p>
    <w:p w:rsidR="005A1D10" w:rsidRPr="005A1D10" w:rsidRDefault="005A1D10" w:rsidP="005A1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37312" cy="4001942"/>
            <wp:effectExtent l="0" t="0" r="0" b="0"/>
            <wp:docPr id="1" name="Рисунок 1" descr="Принципиальная схема плавного регулирования напряжения, подводимого к тяговым двигателям (а), и кривые напряжения при глубоком регулировании (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нципиальная схема плавного регулирования напряжения, подводимого к тяговым двигателям (а), и кривые напряжения при глубоком регулировании (б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404" cy="400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D10" w:rsidRPr="005A1D10" w:rsidRDefault="005A1D10" w:rsidP="005A1D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Рис. 1.23. Принципиальная схема плавного регулирования напряжения, подводимого к тяговым двигателям </w:t>
      </w:r>
      <w:r w:rsidRPr="005A1D10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(а),</w:t>
      </w:r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и кривые напряжения при глубоком регулировании </w:t>
      </w:r>
      <w:r w:rsidRPr="005A1D10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(б)</w:t>
      </w:r>
    </w:p>
    <w:p w:rsidR="005A1D10" w:rsidRPr="005A1D10" w:rsidRDefault="005A1D10" w:rsidP="005A1D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proofErr w:type="gramStart"/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моменты</w:t>
      </w:r>
      <w:proofErr w:type="gramEnd"/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управляющие импульсы тока </w:t>
      </w:r>
      <w:r w:rsidRPr="005A1D10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1.</w:t>
      </w:r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При этом можно регулировать среднее значение напряжения </w:t>
      </w:r>
      <w:proofErr w:type="spellStart"/>
      <w:r w:rsidRPr="005A1D10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U</w:t>
      </w:r>
      <w:r w:rsidRPr="005A1D10">
        <w:rPr>
          <w:rFonts w:ascii="Arial" w:eastAsia="Times New Roman" w:hAnsi="Arial" w:cs="Arial"/>
          <w:i/>
          <w:iCs/>
          <w:color w:val="646464"/>
          <w:sz w:val="17"/>
          <w:szCs w:val="17"/>
          <w:vertAlign w:val="subscript"/>
          <w:lang w:eastAsia="ru-RU"/>
        </w:rPr>
        <w:t>cp</w:t>
      </w:r>
      <w:proofErr w:type="spellEnd"/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 от нуля </w:t>
      </w:r>
      <w:proofErr w:type="gramStart"/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при</w:t>
      </w:r>
      <w:proofErr w:type="gramEnd"/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</w:t>
      </w:r>
      <w:r w:rsidRPr="005A1D10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а =</w:t>
      </w:r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180° до максимального возможного при а = 0° (см. рис. 1.23, </w:t>
      </w:r>
      <w:r w:rsidRPr="005A1D10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б).</w:t>
      </w:r>
      <w:r w:rsidRPr="005A1D1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Последнее соответствует среднему выпрямленному напряжению в неуправляемых выпрямителях.</w:t>
      </w:r>
    </w:p>
    <w:p w:rsidR="007B102E" w:rsidRDefault="005A1D10"/>
    <w:sectPr w:rsidR="007B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6C"/>
    <w:rsid w:val="004568E2"/>
    <w:rsid w:val="005A1D10"/>
    <w:rsid w:val="007C096C"/>
    <w:rsid w:val="00C8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D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D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D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D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5560</Characters>
  <Application>Microsoft Office Word</Application>
  <DocSecurity>0</DocSecurity>
  <Lines>46</Lines>
  <Paragraphs>13</Paragraphs>
  <ScaleCrop>false</ScaleCrop>
  <Company/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2022-12-03T17:06:00Z</dcterms:created>
  <dcterms:modified xsi:type="dcterms:W3CDTF">2022-12-03T17:07:00Z</dcterms:modified>
</cp:coreProperties>
</file>