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54" w:rsidRPr="003A0354" w:rsidRDefault="003A0354" w:rsidP="003A035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3A0354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ТЕХНИЧЕСКОЕ ОБСЛУЖИВАНИЕ И РЕМОНТ ЭЛЕКТРИЧЕСКИХ ЦЕПЕЙ</w:t>
      </w:r>
    </w:p>
    <w:p w:rsidR="003A0354" w:rsidRPr="003A0354" w:rsidRDefault="003A0354" w:rsidP="003A0354">
      <w:pPr>
        <w:spacing w:after="100" w:afterAutospacing="1" w:line="240" w:lineRule="auto"/>
        <w:outlineLvl w:val="1"/>
        <w:rPr>
          <w:rFonts w:ascii="Arial" w:eastAsia="Times New Roman" w:hAnsi="Arial" w:cs="Arial"/>
          <w:color w:val="646464"/>
          <w:sz w:val="36"/>
          <w:szCs w:val="36"/>
          <w:lang w:eastAsia="ru-RU"/>
        </w:rPr>
      </w:pPr>
      <w:r w:rsidRPr="003A0354">
        <w:rPr>
          <w:rFonts w:ascii="Arial" w:eastAsia="Times New Roman" w:hAnsi="Arial" w:cs="Arial"/>
          <w:color w:val="646464"/>
          <w:sz w:val="36"/>
          <w:szCs w:val="36"/>
          <w:lang w:eastAsia="ru-RU"/>
        </w:rPr>
        <w:t>Общие сведения и виды повреждения электрических цепей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процессе длительной эксплуатации на электровозах и электропоездах состояние электрических тяговых и вспомогательных машин, электроаппаратов, проводов, кабелей, изоляторов, изоляционных монтажных материалов постепенно ухудшается. Это может приводить к отказам в работе как всего электровоза или электропоезда (отдельной секции), так и к вынужденному отключению части их оборудования. Такой отказ в процессе эксплуатации отдельного электровоза или электропоезда иногда вызывает нарушение работы целого участка железной дороги на длительное время. Степень возникшего повреждения в значительной мере определяет возможность быстрого восстановления работоспособности ЭПС и объем последующих работ по устранению отказа. Иногда для этого достаточно 3—5 мин при минимальном использовании трудовых затрат и материалов, иногда же (например, после пожара) эти расходы непомерно велики и в критическом случае приводят к списанию данной единицы (электровоз, вагон) из инвентаря депо.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Рассматривая возможные повреждения, следует разделить их на две подгруппы: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первая —</w:t>
      </w: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повреждения, выявляемые при выполнении в депо технического обслуживания и текущих ремонтов, т.е. в стационарных условиях;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вторая</w:t>
      </w: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повреждения, возникшие в процессе эксплуатации и выявляемые локомотивными бригадами.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Повреждения первой подгруппы находят с помощью различных приборов, приспособлений, контрольно-измерительных устройств, а также визуально, при частичной разборке сборочных единиц (при снятых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дугогасительных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камерах у контакторов, снятых крышек реле, кожухов контроллеров и т.п.).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Повреждения второй подгруппы выявляются локомотивными бригадами обычно визуально и лишь иногда с помощью простейших приспособлений (например, контрольной лампы).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Обнаруженное повреждение локомотивные бригады по возможности устраняют своими силами или же отключают электрический аппарат, электрическую машину; во многих случаях применяют частичное восстановление электрической цепи; устранение повреждений второй подгруппы рассмотрены ниже.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Виды повреждений. </w:t>
      </w: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Неисправности электрооборудования можно разделить на несколько разновидностей, из которых наиболее распространены короткие замыкания токоведущих частей (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к.з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.), обрывы электрической проводки, нарушение коммутации электрических машин постоянного тока. Разновидностью короткого замыкания следует считать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межвитк</w:t>
      </w: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вые замыкания катушек полюсов электрических машин, катушек приводов аппаратов, катушек систем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дугогашения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коммутационных и защитных электрических аппаратов; одной из разновидностей повреждений электрооборудования является плохая работа приводов вследствие пониженного </w:t>
      </w: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напряжения цепи управления, недостаточного давления воздуха в магистрали управления или же механического заедания деталей.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Характер всех этих повреждений совершенно различен, соответственно и последствия их очень несхожи, что существенно облегчает уточнение вида и места повреждения.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Короткое замыкание (</w:t>
      </w:r>
      <w:proofErr w:type="spellStart"/>
      <w:r w:rsidRPr="003A0354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к.з</w:t>
      </w:r>
      <w:proofErr w:type="spellEnd"/>
      <w:r w:rsidRPr="003A0354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.).</w:t>
      </w: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Под ним понимают резкое снижение сопротивления электрической цепи вследствие соединения друг с другом проводников постоянного тока разной полярности или двух-трех проводников различных фаз переменного тока, при котором нагрузка (потребитель электроэнергии) остается полностью или частично выключенной из цепи. Оно возможно как в высоковольтных, так и в низковольтных цепях. Однако, поскольку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к.з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 чаще встречается в высоковольтных цепях, большинство рассматриваемых ниже примеров будет отнесено именно к этим цепям.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Причиной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к.з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. обычно является плохое состояние изоляционных частей — их загрязнение, перетирание, увлажнение, старение из-за чрезмерных нагревов, а также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к.з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 может быть следствием атмосферных или коммутационных перенапряжений, возникающих при ненормальном режиме переключения электрических цепей.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 короткому замыканию приводит попадание посторонних металлических предметов (инструмента, обрывков проводов) на токоведущие части, обрыв и падение оголенных частей провода или гибких шунтов на заземленные детали.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 аккумуляторной батарее может возникнуть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к.з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 как внутри отдельного элемента, так и при соединении друг с другом соседних элементов.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Резкое уменьшение сопротивления цепи при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к.з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. способствует значительному увеличению тока, тепловое действие которого приводит к </w:t>
      </w: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выгоранию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как металла, так и изоляции в самом месте замыкания, а в случае запаздывания срабатывания защитного аппарата может вызвать повреждение изоляции всей токоведущей цепи и возникновение пожара. Короткое замыкание внутри аккумуляторной батареи приводит, как правило, к быстрому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выкипанию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электролита, вспучиванию элементов и невосстановимому разрушению активной массы.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Частным случаем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к.з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 следует считать потерю запирающих свойств полупроводниковыми приборами.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 xml:space="preserve">Методы выявления места </w:t>
      </w:r>
      <w:proofErr w:type="spellStart"/>
      <w:r w:rsidRPr="003A0354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к.з</w:t>
      </w:r>
      <w:proofErr w:type="spellEnd"/>
      <w:r w:rsidRPr="003A0354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.</w:t>
      </w: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В условиях депо для этого вначале просматривают записи машинистов в Журнале технического состояния локомотива формы ТУ-152 с целью получения предварительных сведений о характере повреждения. Затем подозреваемое место тщательно осматривают для выявления явных признаков — следов копоти, брызг металла; запаха горелой изоляции.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Если внешних признаков недостаточно, электрическую цепь проверяют («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прозванив</w:t>
      </w: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ют»)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мегаомметром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. Для этого подозреваемую цепь отсоединяют от «земли» (т.е. от корпуса кузова), к зажимам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мегаомметра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присоединяют два провода, один из которых соединяют с выводом «Земля» и заземленной частью кузова, а другой — с выводом «Линия» и с одной из неизолированных точек токоведущих частей цепи. </w:t>
      </w: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 силовой цепи этими точками могут быть ножи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отключателей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двигателей ОД, выводы реле перегрузки, контакты реверсора или тормозного переключателя и т.п.; если при вращении рукоятки прибора показание прибора будет «О», то в цепи имеется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к.з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.; если же замыкания нет, то показания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мегаомметра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будут характеризовать общее состояние изоляции приборов и проводов данной цепи.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На период работы с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мегаомметром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все работы на ЭПС, кроме ремонта механической части, прекращаются.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Более точно место повреждения выявляют, постепенно сужая зону поиска, для чего всю подозреваемую цепь разбивают на отдельные участки, выключая какие-либо аппараты (например, ножи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отключателей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ОД, контакторы) или подкладывая надежную изоляцию между контактами реверсора, тормозного переключателя и др. (рис. 8.1). В более сложных случаях необходимо разъединять кабели, провода или шины.</w:t>
      </w:r>
    </w:p>
    <w:p w:rsidR="003A0354" w:rsidRPr="003A0354" w:rsidRDefault="003A0354" w:rsidP="003A0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8511" cy="1344705"/>
            <wp:effectExtent l="0" t="0" r="0" b="8255"/>
            <wp:docPr id="4" name="Рисунок 4" descr="Схема уточнения места к.з. разделением электрической цепи на отдельные учас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уточнения места к.з. разделением электрической цепи на отдельные участ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10" cy="134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Рис. 8.1. </w:t>
      </w:r>
      <w:r w:rsidRPr="003A0354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 xml:space="preserve">Схема уточнения места </w:t>
      </w:r>
      <w:proofErr w:type="spellStart"/>
      <w:r w:rsidRPr="003A0354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к.з</w:t>
      </w:r>
      <w:proofErr w:type="spellEnd"/>
      <w:r w:rsidRPr="003A0354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. разделением электрической цепи на отдельные участки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Предположим, что, выключив ножи ОД и присоединив выводы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мегаомметра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М к точке 7, определяем, что в цепи тяговых двигателей Я1—Я2—ГП1—ГП2 имеется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к.з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 Тогда проложив изоляцию</w:t>
      </w: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между контактами реверсора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ПкР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вновь присоединив вывод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мегаомметра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 точке 7, устанавливаем, что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к.з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. более не выявляется; вывод — в цепи якорей двигателей Я1 и Я2, а также у реле РП нет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к.з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. Присоединив вывод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мегаомметра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 точке </w:t>
      </w:r>
      <w:r w:rsidRPr="003A0354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2,</w:t>
      </w: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выявляем — в обмотках полюсов ГП (или у контактов тормозного переключателя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Tl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Т</w:t>
      </w: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2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, ТЗ) имеется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к.з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 Проложив изоляцию между контактами Т</w:t>
      </w: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2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, можно уточнить, в катушках полюсов какого двигателя есть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к.з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Подобным образом, присоединив вывод прибора к точке </w:t>
      </w:r>
      <w:r w:rsidRPr="003A0354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3,</w:t>
      </w: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можно выявить наличие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к.з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 у резистора PI—Р2, у контакторов К</w:t>
      </w: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К2 и у контакторного элемента КЭ; такой поиск можно продолжить и далее.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Поиск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к.з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 в низковольтной цепи электровоза можно рассмотреть по рис. 8.2, где показано, что путем разъединения проводов на рейке зажимов и, подав «плюс» на контрольную (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прозвоночную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) лампу, можно сравнительно быстро выявить поврежденную цепь.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Данный метод </w:t>
      </w: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позволяет выявить место повреждения не снимая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аппараты, не снимая с тележек тяговые двигатели, производя всю работу, находясь в высоковольтной камере электровоза или открыв дверцы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подкузовных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ящиков у вагонов электропоезда. На электропоездах для выявления замыкания на «землю» (корпус) основных проводов управления № 15 и 30 (рис. 8.3, </w:t>
      </w:r>
      <w:r w:rsidRPr="003A0354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а</w:t>
      </w: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) достаточно включить пакетный выключатель «Контроль изоляции» КИ; при отсутствии заземления обе лампы Л</w:t>
      </w: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Л2, включенные последовательно, будут гореть вполнакала; в случае замыкания на землю провода № 15 лампа Л1 гореть не будет, ее цепь за-</w:t>
      </w:r>
    </w:p>
    <w:p w:rsidR="003A0354" w:rsidRPr="003A0354" w:rsidRDefault="003A0354" w:rsidP="003A0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13524" cy="4508383"/>
            <wp:effectExtent l="0" t="0" r="6350" b="6985"/>
            <wp:docPr id="3" name="Рисунок 3" descr="Схема выявления места к.з. в разветвленной цепи управления электров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выявления места к.з. в разветвленной цепи управления электровоз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663" cy="450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Рис. 8.2. </w:t>
      </w:r>
      <w:r w:rsidRPr="003A0354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 xml:space="preserve">Схема выявления места </w:t>
      </w:r>
      <w:proofErr w:type="spellStart"/>
      <w:r w:rsidRPr="003A0354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к.з</w:t>
      </w:r>
      <w:proofErr w:type="spellEnd"/>
      <w:r w:rsidRPr="003A0354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. в разветвленной цепи управления электровоза</w:t>
      </w:r>
    </w:p>
    <w:p w:rsidR="003A0354" w:rsidRPr="003A0354" w:rsidRDefault="003A0354" w:rsidP="003A0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46551" cy="4008347"/>
            <wp:effectExtent l="0" t="0" r="6985" b="0"/>
            <wp:docPr id="2" name="Рисунок 2" descr="Схема контроля изоляции проводов электропоезда (а) и схема выявления «посторонн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контроля изоляции проводов электропоезда (а) и схема выявления «постороннег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674" cy="400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Рис. 8.3. Схема контроля изоляции проводов электропоезда </w:t>
      </w:r>
      <w:r w:rsidRPr="003A0354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(а)</w:t>
      </w: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и схема выявления «постороннего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питания» в цепях управления </w:t>
      </w:r>
      <w:r w:rsidRPr="003A0354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(б)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шунтирована аварийной (заземленной) цепью 1-1, но лампа Л</w:t>
      </w: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2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будет гореть полным накалом. Слабое свечение лампы Л</w:t>
      </w: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указывает на большое переходное сопротивление в месте повреждения. Горение лампы Л</w:t>
      </w: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указывает на заземление провода № 30 (см. цепь 2-2). Разъединяя междувагонные соединения, можно выявить вагон, на котором имеется замыкание проводов на «землю» (корпус).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Случай, близкий к режиму короткого замыкания, но не вызывающий срабатывания защитных аппаратов — это постороннее питание каких-либо цепей вследствие взаимного соединения (перетирания изоляции, смещения наконечников) проводов. В высоковольтной цепи такой случай проявит себя внешними признаками, в низковольтных цепях поиск места замыкания значительно сложнее, поэтому приведенный ниже пример отнесен к цепи управления.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Пусть катушка</w:t>
      </w: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привода аппарата попадает под постороннее питание (см. рис. 8.3, </w:t>
      </w:r>
      <w:r w:rsidRPr="003A0354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б)</w:t>
      </w: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в момент, не отвечающий принципу действия схемы, аппарат своевременно не выключается или включается ранее положенного (по заводской схеме катушка К может получить питание от проводов Б, В).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этом случае следует отключить все цепи, аппарат выключится, подать на его катушку</w:t>
      </w: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напряжение непосредственно от аккумуляторной батареи при включенном рубильнике, аппарат включится; следует обратить внимание, не включился ли одновременно какой-либо другой аппарат, например М; включение его подскажет между какими проводами замыкание; если этого не произошло, то следует, последовательно замыкая блок- контакты 1-4 других аппаратов в цепи катушки</w:t>
      </w: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продолжать поиск до момента включения какого-либо аппарата. На рис. 8.3, </w:t>
      </w:r>
      <w:r w:rsidRPr="003A0354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б</w:t>
      </w: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перемычки </w:t>
      </w:r>
      <w:r w:rsidRPr="003A0354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а</w:t>
      </w:r>
      <w:proofErr w:type="gramStart"/>
      <w:r w:rsidRPr="003A0354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^-</w:t>
      </w:r>
      <w:proofErr w:type="gramEnd"/>
      <w:r w:rsidRPr="003A0354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а</w:t>
      </w:r>
      <w:r w:rsidRPr="003A0354">
        <w:rPr>
          <w:rFonts w:ascii="Arial" w:eastAsia="Times New Roman" w:hAnsi="Arial" w:cs="Arial"/>
          <w:b/>
          <w:bCs/>
          <w:i/>
          <w:iCs/>
          <w:color w:val="646464"/>
          <w:sz w:val="17"/>
          <w:szCs w:val="17"/>
          <w:vertAlign w:val="subscript"/>
          <w:lang w:eastAsia="ru-RU"/>
        </w:rPr>
        <w:t>2</w:t>
      </w:r>
      <w:r w:rsidRPr="003A0354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, Ь^-Ь</w:t>
      </w:r>
      <w:r w:rsidRPr="003A0354">
        <w:rPr>
          <w:rFonts w:ascii="Arial" w:eastAsia="Times New Roman" w:hAnsi="Arial" w:cs="Arial"/>
          <w:b/>
          <w:bCs/>
          <w:i/>
          <w:iCs/>
          <w:color w:val="646464"/>
          <w:sz w:val="17"/>
          <w:szCs w:val="17"/>
          <w:vertAlign w:val="subscript"/>
          <w:lang w:eastAsia="ru-RU"/>
        </w:rPr>
        <w:t>2</w:t>
      </w: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условно показывают (имитируют) различные места возможного замыкания.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Поскольку аппараты с соответствующими блок-контактами могут быть расположены достаточно далеко друг от друга, часть поиска можно осуществлять, используя сосредоточенность проводов на рейке зажимов РЗ, замкнув блок-контакт 1.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Загорание лампы Л полным накалом при присоединении ее вывода к одному из зажимов укажет на наличие между проводами электрической связи, не предусмотренной схемой. Наиболее вероятные места такого взаимного соединения — рейки зажимов, контроллеры машинистов, кнопочные выключатели, розетки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межкузовных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соединений, панели с аппаратами. Загорание лампы неполным накалом не служит признаком взаимного соединения проводов — оно указывает на последовательное соединение нити лампы с катушкой какого-либо другого аппарата, с другой лампой и т.д.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Обрыв цепи.</w:t>
      </w: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Причинами обрыва электрической цепи могут быть: механические повреждения (сильное натяжение или крутой перегиб провода, кабеля, слабое закрепление их конца), частые колебания, например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межкузовных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проводов,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отгорание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выпаивание провода из наконечника, сильное окисление контактов или попадание постороннего изолирующего предмета между ними; у аккумуляторной батареи обрыв цепи возникает при изломе перемычек или окислении выводов, вытекании электролита из элементов.</w:t>
      </w:r>
      <w:proofErr w:type="gramEnd"/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Перегорание предохранителя также можно считать обрывом цепи независимо от причины, его вызвавшей. Обрыв цепи возникает также при несрабатывании привода какого-либо аппарата.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Последствия обрывов цепи носят иной характер, чем последствия </w:t>
      </w:r>
      <w:proofErr w:type="spell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к.з</w:t>
      </w:r>
      <w:proofErr w:type="spell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., однако и они могут быть достаточно серьезны: не поднимается токоприемник, не включаются аппараты защиты электрических цепей, не собирается цепь тяговых двигателей или вспомогательных машин. Во всех этих случаях поезд останавливается, что приводит к сбою в движении поездов и косвенно создает угрозу безопасности их движения. В цепях с большими токами восстановление оборванного провода возможно в условиях депо; локомотивные бригады имеют возможность поставить перемычку в «обход» оборванного участка из провода площадью сечения не более 16 мм</w:t>
      </w:r>
      <w:proofErr w:type="gramStart"/>
      <w:r w:rsidRPr="003A0354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t>2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; для цепей с малыми токами иногда параллельно участку с нарушенной цепью можно ставить перемычку из провода с зажимами типа «крокодил» по кон-</w:t>
      </w:r>
    </w:p>
    <w:p w:rsidR="003A0354" w:rsidRPr="003A0354" w:rsidRDefault="003A0354" w:rsidP="003A0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3069" cy="4290626"/>
            <wp:effectExtent l="0" t="0" r="0" b="0"/>
            <wp:docPr id="1" name="Рисунок 1" descr="Схема выявления места обрыва низковольтной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выявления места обрыва низковольтной цеп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00" cy="42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Рис. 8.4. </w:t>
      </w:r>
      <w:r w:rsidRPr="003A0354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Схема выявления места обрыва низковольтной цепи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дам; в ряде случаев для длинных цепей следует использовать резервные провода, предусмотренные монтажными схемами ЭПС.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Основные правила проверки цепи на обрыв: цепь должна быть собрана полностью в соответствии с нормальной схемой (рис. 8.4); проверяемую цепь условно разбивают на два участка, примерно равных по числу элементов: блок-контактов, зажимов и т.д.; убедившись, что на одном из них обрыва нет, другой непроверенный участок также условно разбивают на два примерно одинаковых участка и т.д.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Точкой таких делений может быть зажим на рейке, вывод у </w:t>
      </w: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блок-контакта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, катушка привода аппарата. Как правило, такой метод при анализе длинных цепей дает наискорейший результат. При </w:t>
      </w: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проверках в депо можно применять два метода: подавать напряжение на начало анализируемой цепи и на один из проводов контрольной лампы.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Предположим, что необходимо установить, где </w:t>
      </w: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оборвана цепь катушки К. В этом случае короткий провод исправной контрольной лампы присоединяют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 «земле» («минусу»), а длинным касаются точек, отмеченных на рисунке буквами. Проверку начинают с середины цепи катушки, при этом считают контакты </w:t>
      </w:r>
      <w:r w:rsidRPr="003A0354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«а-б»</w:t>
      </w: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контроллера включенными (но неизвестно, есть ли у них взаимный контакт); </w:t>
      </w: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присоединяют длинный провод к выводу «д» катушки: если лампа загорается, то цепь </w:t>
      </w:r>
      <w:r w:rsidRPr="003A0354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«а-б-д»</w:t>
      </w: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исправна, если не загорается, то неисправна, если лампа загорелась тусклым светом, когда касаются вывода катушки </w:t>
      </w:r>
      <w:r w:rsidRPr="003A0354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«е»,</w:t>
      </w: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то это указывает еще раз на исправность цепи до катушки, а кроме того, и на исправность самой катушки и одновременно на отсутствие цепи от точки «е» до «земли» и т.д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</w:t>
      </w:r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Если при касании точки «д» лампа не загорается, то присоединяют вывод лампы к точке </w:t>
      </w:r>
      <w:r w:rsidRPr="003A0354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«в»</w:t>
      </w: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если она горит, а при касании контакта «г» не горит, то, очевидно, нарушена цепь в блок-контакте </w:t>
      </w:r>
      <w:r w:rsidRPr="003A0354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«в-г»</w:t>
      </w: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и т.д.</w:t>
      </w:r>
      <w:proofErr w:type="gramEnd"/>
    </w:p>
    <w:p w:rsidR="003A0354" w:rsidRPr="003A0354" w:rsidRDefault="003A0354" w:rsidP="003A03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Также можно проверить эту же цепь вторым методом, т.е. подав напряжение на вывод лампы. </w:t>
      </w:r>
      <w:proofErr w:type="gramStart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Если при касании точки «д» лампа горит тусклым светом, то цепь от точки «д» до «земли» исправна; переключают вывод лампы на точку «в» и лампа вновь горит тусклым светом, вывод — нарушена цепь на участке </w:t>
      </w:r>
      <w:r w:rsidRPr="003A0354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«a-в».</w:t>
      </w:r>
      <w:proofErr w:type="gramEnd"/>
      <w:r w:rsidRPr="003A035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Таким образом, продолжая анализировать, находят место повреждения в электрической цепи.</w:t>
      </w:r>
    </w:p>
    <w:p w:rsidR="007B102E" w:rsidRDefault="003A0354"/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83"/>
    <w:rsid w:val="003A0354"/>
    <w:rsid w:val="004568E2"/>
    <w:rsid w:val="00C864EB"/>
    <w:rsid w:val="00C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0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03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3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0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03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3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2143</Words>
  <Characters>12216</Characters>
  <Application>Microsoft Office Word</Application>
  <DocSecurity>0</DocSecurity>
  <Lines>101</Lines>
  <Paragraphs>28</Paragraphs>
  <ScaleCrop>false</ScaleCrop>
  <Company/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2022-12-03T18:08:00Z</dcterms:created>
  <dcterms:modified xsi:type="dcterms:W3CDTF">2022-12-03T18:09:00Z</dcterms:modified>
</cp:coreProperties>
</file>