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Практическое занятие № 1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Тема: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«Вирусные и бактериальные заболевания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Цели учебного занятия.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Образовательная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: ознакомить учащихся с предметом и задачами общей биологии, разнообразием биологических наук, их положением в системе научных знаний и значением в практической деятельности человека.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Развивающая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: способствовать развитию у студентов научного мировоззрения и научных представлений о системе биологических наук.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Воспитательная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: способствовать воспитанию у студентов позитивного отношения к живой природе.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Требования к знаниям и умениям: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        иметь практический опыт: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     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 выявлять вирусные и бактериальные инфекции;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        уметь: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− пользоваться знаниями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человека;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7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− давать аргументированную оценку новой информации по биологическим вопросам;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7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Noto Sans Symbol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−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работать с микроскопом и изготавливать простейшие препараты для микроскопических исследований;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7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Noto Sans Symbol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−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решать генетические и биохимические задачи;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        знать: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– особенности жизни как формы существования материи, роли физических и химических процессов в живых системах различного иерархического уровня организации, фундаментальные понятия биологии;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– основополагающие понятия и представления о живой природе, ее уровневой организации и эволюции; уверенное пользование биологической терминологией и символикой;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–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Образовательная технологии: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технология практико-ориентированного обучения с элементами дифференцированного подхода, проектно-исследовательская технология.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Методы и приемы обучения: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самостоятельная работа по карточкам, практическая работа, беседа, сравнение, демонстрация (слайдов, таблиц, плакатов, моделей и макетов).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Средства обучения.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1.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Учебно-наглядные и натуральные пособия, раздаточный материал: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карточки с изображением хромосом, портреты, модели, макеты, методические указания к практическим занятиям.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2.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Технические средства обучения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: интерактивная доска, персональный компьютер.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3.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Электронные ресурсы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: мультимедийная презентация по теме занятия, электронные учебники, Интернет-ресурсы.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Литература.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Основная литература: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  <w:t>Электронная библиотека медицинского колледжа "Консультант студента":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1. Козлова И. И. Биология [Электронный ресурс]: учебник / И.И. Козлова, И. Н. Волков, А. Г. Мустафин .- М.: ГЭОТАР-Медиа, 2020. - 336 с. : ил. - ISBN 978-5-9704-4656-0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Дополнительная литература.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1. Константинов В. М., Биология: учебник / В. М. Константинов, А. Г. Резанов, Е. О. Фадеева. – 6-е изд. стер. - М.: Академия, 2015. - 320 с. - ISBN 978-5-7695-9617-9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  <w:t>Электронная библиотека медицинского колледжа "Консультант студента":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2. Ершов Ф. И. История вирусологии от Д. И. Ивановского до наших дней / Ершов Ф. И. - Москва [Электронный ресурс]: ГЭОТАР-Медиа, 2020. - 280 с. - ISBN 978-5-9704-5354-4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Закирова Л. А. Биологическая химия в вопросах и ответах [Электронный ресурс]:учебное пособие /Л. А. Закирова, Т. А. Боровик. - Москва: ГЭОТАР-Медиа, 2019. - 112с. -  ISBN 978-5-9704-5161-8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 Самылина И. А. Атлас лекарственных растений и сырья [Электронный ресурс]: учебное пособие / И. А. Самылина, А. А. Сорокина, С. Л. Морохина. - Москва: ГЭОТАР-Медиа, 2020. - 208 с. - ISBN 978-5-9704-5304-9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Межпредметные связи: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биология, основы микробиологии и иммунологии, основы патологии, анатомия и физиология человека, общественное здоровье и здравоохранение.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Внутрипредметные связи: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"Биохимические основы наследственности. Закономерности наследования признаков", "Методы изучения наследственности и изменчивости человека в норме и патологии", "Виды изменчивости и виды мутаций у человека. Факторы мутагенеза", "Наследственность и патология".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420" w:right="-140" w:firstLine="8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420" w:right="-140" w:firstLine="8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           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Хронологическая карта занятия.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420" w:right="-140" w:firstLine="8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tbl>
      <w:tblPr>
        <w:tblW w:w="0" w:type="auto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611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№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Этапы учебного занятия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Время (минуты)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Организационный момент.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Постановка целей, начальная мотивация.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Определение исходного уровня знаний.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Вводный инструктаж.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Самостоятельная работа студентов.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Заключительный инструктаж.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Заполнение дневников и др.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8.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Подведение итогов, выставление оценок с комментариями.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9.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Домашнее задание. Задания для самостоятельной работы студентов.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Итого: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 w:firstLine="42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90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Определение исходного уровня знаний.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ОПРОС ПО ВАРИАНТАМ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 ВАРИАНТ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720" w:right="-140" w:hanging="36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Опишите строение вирусной частицы.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720" w:right="-140" w:hanging="36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Приведите примеры бактериальных инфекций.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 ВАРИАНТ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1. Опишите строение бактериальной клетки.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2. Приведите примеры вирусных инфекций.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Вводный инструктаж.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Откройте методические указания для студентов к практическим занятиям по биологии на занятии № 1 и выполните задания 1-3. Выполнять задания следует в дневниках по практическим занятиям (не в методических указаниях).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Самостоятельная работа студентов.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ЗАДАНИЕ 1 ЗАРИСОВКА СХЕМАТИЧНОГО СТРОЕНИЯ БАКТЕРИАЛЬНОЙ КЛЕТКИ И ВИРУСНОЙ ЧАСТИЦЫ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Зарисовать в дневниках иллюстрации, сделав соответствующие обозначения.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-260" w:right="-140" w:hanging="12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single" w:color="000000" w:sz="2" w:space="0"/>
        </w:rPr>
        <w:drawing>
          <wp:inline distT="0" distB="0" distL="114300" distR="114300">
            <wp:extent cx="4258310" cy="2682240"/>
            <wp:effectExtent l="0" t="0" r="8890" b="38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single" w:color="000000" w:sz="2" w:space="0"/>
        </w:rPr>
        <w:drawing>
          <wp:inline distT="0" distB="0" distL="114300" distR="114300">
            <wp:extent cx="4839970" cy="3630295"/>
            <wp:effectExtent l="0" t="0" r="17780" b="8255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363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-260" w:right="-140" w:hanging="1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                           Бактериальная клетка                                    Вирус ветрянки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-140" w:right="-14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ЗАДАНИЕ 2 ЗАДАЧА НА СОПОСТАВЛЕНИЕ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-140" w:right="-14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Сопоставьте возбудителя с заболеванием, которое он вызывает. Оформите таблицу в тетради с правильными ответами.</w:t>
      </w:r>
    </w:p>
    <w:tbl>
      <w:tblPr>
        <w:tblW w:w="0" w:type="auto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9"/>
        <w:gridCol w:w="3062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Возбудитель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Заболевание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Бактериальное или вирусное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Риновирус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Пищевая токсикоинфекция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Клостридии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ОРВИ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Вибрион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Дизентерия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Кишечная палочка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Гангрена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Микобактерия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СПИД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Энтеробактерия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Холера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ВИЧ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-14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Туберкулез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-140" w:right="-14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ЗАДАНИЕ 3 ОПРЕДЕЛИТЕ ЗАБОЛЕВАНИЕ ПО КЛИНИЧЕСКИМ ПРОЯВЛЕНИЯМ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-140" w:right="-14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Определите заболевание из списка по клиническим симптомам: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корь,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ветряная оспа, столбняк, газовая гангрена, туберкулез.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right="-140" w:firstLine="7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Может протекать бессимптомно или под маской простудных заболеваний, поэтому выявлению способствуют массовые скрининги детей (проба Манту) и взрослых (профилактическая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"https://www.google.com/url?q=https://www.krasotaimedicina.ru/treatment/X-ray-pulmonology/chest&amp;sa=D&amp;source=editors&amp;ust=1702370461895359&amp;usg=AOvVaw01AA3lVfZDbp4HJ3ZZq_jL"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флюорография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). Чаще возникает подостро: больного беспокоит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"https://www.google.com/url?q=https://www.krasotaimedicina.ru/symptom/cough/deep&amp;sa=D&amp;source=editors&amp;ust=1702370461895868&amp;usg=AOvVaw19xtdihm8UnC_Hfm9XVdRg"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сухой кашель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, субфебрилитет, утомляемость, потливость. При острой манифестации клиника напоминает неспецифическую пневмонию (высокая лихорадка, кашель, боль в груди,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"https://www.google.com/url?q=https://www.krasotaimedicina.ru/symptom/dyspnea&amp;sa=D&amp;source=editors&amp;ust=1702370461896277&amp;usg=AOvVaw2dkxRylBodCd-HVdbTpnAY"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одышка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).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right="-140" w:firstLine="7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Иногда заболевание начинается с продромальных явлений (напряжение и тремор мышц в области проникновения инфекции,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"https://www.google.com/url?q=https://www.krasotaimedicina.ru/symptom/headache&amp;sa=D&amp;source=editors&amp;ust=1702370461896803&amp;usg=AOvVaw0Y2d1I6-9PCTqn2TJnqyG8"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головная боль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, потливость, раздражительность). Затем развиваются характерные симптомы: тризм (судорожное сокращение и напряжение жевательной мускулатуры, затрудняющее отрывание рта), дисфагия (затруднение глотания), ригидность затылочных мышц.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right="-140" w:firstLine="7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Высыпания у детей могут возникнуть неожиданно на фоне отсутствия какой-либо общей симптоматики. У взрослых период высыпаний нередко начинается позднее, лихорадка при появлении элементов сыпи может некоторое время сохраняться. Сыпь носит характер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"https://www.google.com/url?q=https://www.krasotaimedicina.ru/diseases/zabolevanija_dermatologia/bullous-dermatitis&amp;sa=D&amp;source=editors&amp;ust=1702370461897372&amp;usg=AOvVaw2lYR90AZrHyxlRXvy1iPgi"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буллезного дерматита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. Высыпания представляют собой единичные элементы, возникающие на любых участках тела и распространяющиеся без какой либо закономерности.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right="-140" w:firstLine="7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Для патологии характерно раннее бурное начало. Симптомы обычно появляются на 1-3 день после травмы. Ткани вокруг раны отекают, появляется зловонное отделяемое с пузырьками газа. Отек стремительно распространяется на соседние участки, состояние больного быстро ухудшается, отмечаются признаки отравления организма продуктами распада тканей. Без специализированной медицинской помощи смерть наступает в течение 2-3 суток с момента начала болезни.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15" w:lineRule="atLeast"/>
        <w:ind w:left="0" w:right="-140" w:firstLine="7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Лихорадка может достигать крайне высоких цифр, больные жалуются на интенсивную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"https://www.google.com/url?q=https://www.krasotaimedicina.ru/symptom/headache&amp;sa=D&amp;source=editors&amp;ust=1702370461898112&amp;usg=AOvVaw3SYRm3vd7W3dMoDXFWlnZe"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головную боль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"https://www.google.com/url?q=https://www.krasotaimedicina.ru/diseases/zabolevanija_neurology/insomnia&amp;sa=D&amp;source=editors&amp;ust=1702370461898386&amp;usg=AOvVaw2ZxZyLpv7-in4Tt0SVJfeI"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бессонницу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, озноб, выраженную слабость, появляется сухой кашель, отмечается слизисто-гнойная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"https://www.google.com/url?q=https://www.krasotaimedicina.ru/diseases/zabolevanija_lor/rhinitis&amp;sa=D&amp;source=editors&amp;ust=1702370461898673&amp;usg=AOvVaw1RLFsi8ZJFkMO5S0XiiY5v"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ринорея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, 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instrText xml:space="preserve"> HYPERLINK "https://www.google.com/url?q=https://www.krasotaimedicina.ru/diseases/ophthalmology/conjunctivitis&amp;sa=D&amp;source=editors&amp;ust=1702370461898918&amp;usg=AOvVaw24rxsR8bR2W33YuE8b_bxj" </w:instrTex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t>конъюнктивит</w:t>
      </w:r>
      <w:r>
        <w:rPr>
          <w:rFonts w:hint="default" w:ascii="Times New Roman" w:hAnsi="Times New Roman" w:cs="Times New Roman"/>
          <w:i/>
          <w:iCs/>
          <w:caps w:val="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 (сопровождается интенсивным отеком век) с гнойным отделяемым, светобоязнь. У детей выражена гиперемия зева, зернистость задней стенки глотки, лицо одутловатое. Далее появляется яркая сыпь.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Вопросы для конечного уровня знаний: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1. Приведите примеры бактериальных инфекций.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2. Какие клинические проявления у кори?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3. Какое заболевание вызывает ВИЧ?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4. Какой возбудитель вызывает заболевание дизентерия?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5. Какое заболевание вызывает холерный вибрион?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Заключительный инструктаж.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Заполнение дневников и др.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-14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Подведение итогов, выставление оценок с комментариями.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40859"/>
    <w:multiLevelType w:val="multilevel"/>
    <w:tmpl w:val="C054085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4A08DEF"/>
    <w:multiLevelType w:val="multilevel"/>
    <w:tmpl w:val="E4A08DE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A539F"/>
    <w:rsid w:val="7AAA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2023-12-12T07:40:00Z</dcterms:created>
  <dc:creator>student10</dc:creator>
  <cp:lastModifiedBy>student10</cp:lastModifiedBy>
  <dcterms:modified xsi:type="dcterms:W3CDTF">2023-12-12T07:46:40Z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21AD78CFACC34FE0B8D364DC64C8F077_11</vt:lpwstr>
  </property>
</Properties>
</file>