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15" w:lineRule="atLeast"/>
        <w:ind w:left="0" w:right="0"/>
        <w:rPr>
          <w:rFonts w:hint="default" w:ascii="Times New Roman" w:hAnsi="Times New Roman" w:eastAsia="sans-serif" w:cs="Times New Roman"/>
          <w:b/>
          <w:bCs/>
          <w:i w:val="0"/>
          <w:iCs w:val="0"/>
          <w:color w:val="333333"/>
          <w:sz w:val="36"/>
          <w:szCs w:val="36"/>
        </w:rPr>
      </w:pPr>
      <w:r>
        <w:rPr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333333"/>
          <w:spacing w:val="0"/>
          <w:sz w:val="36"/>
          <w:szCs w:val="36"/>
        </w:rPr>
        <w:t>Классификация органических веществ</w:t>
      </w:r>
    </w:p>
    <w:p>
      <w:pPr>
        <w:pStyle w:val="10"/>
        <w:keepNext w:val="0"/>
        <w:keepLines w:val="0"/>
        <w:widowControl/>
        <w:suppressLineNumbers w:val="0"/>
        <w:pBdr>
          <w:bottom w:val="none" w:color="auto" w:sz="0" w:space="0"/>
        </w:pBdr>
        <w:spacing w:before="600" w:beforeAutospacing="0" w:after="600" w:afterAutospacing="0"/>
        <w:ind w:left="0" w:right="0"/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drawing>
          <wp:inline distT="0" distB="0" distL="114300" distR="114300">
            <wp:extent cx="762000" cy="762000"/>
            <wp:effectExtent l="0" t="0" r="0" b="0"/>
            <wp:docPr id="88" name="Изображение 89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Изображение 89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9"/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FF6600"/>
          <w:spacing w:val="0"/>
          <w:sz w:val="24"/>
          <w:szCs w:val="24"/>
        </w:rPr>
        <w:t>Содержание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</w:pBdr>
        <w:spacing w:before="600" w:beforeAutospacing="0" w:after="600" w:afterAutospacing="0"/>
        <w:ind w:left="720" w:right="0" w:firstLine="0"/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lang w:val="en-US" w:eastAsia="zh-CN" w:bidi="ar"/>
        </w:rPr>
        <w:t>Гомологи</w:t>
      </w:r>
      <w:bookmarkStart w:id="0" w:name="_GoBack"/>
      <w:bookmarkEnd w:id="0"/>
    </w:p>
    <w:p>
      <w:pPr>
        <w:pStyle w:val="10"/>
        <w:keepNext w:val="0"/>
        <w:keepLines w:val="0"/>
        <w:widowControl/>
        <w:suppressLineNumbers w:val="0"/>
        <w:pBdr>
          <w:bottom w:val="none" w:color="auto" w:sz="0" w:space="0"/>
        </w:pBdr>
        <w:spacing w:before="0" w:beforeAutospacing="0" w:after="0" w:afterAutospacing="0"/>
        <w:ind w:left="0" w:right="0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33333"/>
          <w:spacing w:val="0"/>
          <w:sz w:val="24"/>
          <w:szCs w:val="24"/>
        </w:rPr>
        <w:t>Огромное разнообразие существующих сегодня органических веществ, а также потребность в синтезе новых соединений с заданными свойствами приводит к необходимости постоянного совершенствования и расширения системы классификации (систематизации). Основой органического вещества является углеродный скелет, а составные части — это функциональные группы, гетероатомы, кратные связи. Классификация также необходима для того, чтобы правильно называть соединения, причем называть так, чтобы все химики понимали, о каком веществе идёт речь. Поэтому классификация лежит в основе Международной номенклатуры органических соединений.</w:t>
      </w:r>
    </w:p>
    <w:p>
      <w:pPr>
        <w:pStyle w:val="10"/>
        <w:keepNext w:val="0"/>
        <w:keepLines w:val="0"/>
        <w:widowControl/>
        <w:suppressLineNumbers w:val="0"/>
        <w:pBdr>
          <w:bottom w:val="none" w:color="auto" w:sz="0" w:space="0"/>
        </w:pBdr>
        <w:spacing w:before="600" w:beforeAutospacing="0" w:after="600" w:afterAutospacing="0"/>
        <w:ind w:left="0" w:right="0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drawing>
          <wp:inline distT="0" distB="0" distL="114300" distR="114300">
            <wp:extent cx="762000" cy="762000"/>
            <wp:effectExtent l="0" t="0" r="0" b="0"/>
            <wp:docPr id="83" name="Изображение 90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Изображение 90" descr="IMG_25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9"/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FF6600"/>
          <w:spacing w:val="0"/>
          <w:sz w:val="24"/>
          <w:szCs w:val="24"/>
        </w:rPr>
        <w:t>Классификация органических веществ</w:t>
      </w:r>
    </w:p>
    <w:p>
      <w:pPr>
        <w:pStyle w:val="10"/>
        <w:keepNext w:val="0"/>
        <w:keepLines w:val="0"/>
        <w:widowControl/>
        <w:suppressLineNumbers w:val="0"/>
        <w:pBdr>
          <w:bottom w:val="none" w:color="auto" w:sz="0" w:space="0"/>
        </w:pBdr>
        <w:spacing w:before="0" w:beforeAutospacing="0" w:after="0" w:afterAutospacing="0"/>
        <w:ind w:left="0" w:right="0"/>
        <w:rPr>
          <w:rFonts w:hint="default" w:ascii="Times New Roman" w:hAnsi="Times New Roman" w:cs="Times New Roman"/>
        </w:rPr>
      </w:pPr>
      <w:r>
        <w:rPr>
          <w:rStyle w:val="7"/>
          <w:rFonts w:hint="default" w:ascii="Times New Roman" w:hAnsi="Times New Roman" w:eastAsia="sans-serif" w:cs="Times New Roman"/>
          <w:i w:val="0"/>
          <w:iCs w:val="0"/>
          <w:caps w:val="0"/>
          <w:color w:val="333333"/>
          <w:spacing w:val="0"/>
          <w:sz w:val="24"/>
          <w:szCs w:val="24"/>
        </w:rPr>
        <w:t>Органические соединения могут быть классифицированы, например, по следующим признакам:</w:t>
      </w:r>
    </w:p>
    <w:p>
      <w:pPr>
        <w:pStyle w:val="10"/>
        <w:keepNext w:val="0"/>
        <w:keepLines w:val="0"/>
        <w:widowControl/>
        <w:suppressLineNumbers w:val="0"/>
        <w:pBdr>
          <w:bottom w:val="none" w:color="auto" w:sz="0" w:space="0"/>
        </w:pBdr>
        <w:spacing w:before="0" w:beforeAutospacing="0" w:after="0" w:afterAutospacing="0"/>
        <w:ind w:left="0" w:right="0"/>
        <w:rPr>
          <w:rFonts w:hint="default" w:ascii="Times New Roman" w:hAnsi="Times New Roman" w:cs="Times New Roman"/>
        </w:rPr>
      </w:pPr>
      <w:r>
        <w:rPr>
          <w:rStyle w:val="7"/>
          <w:rFonts w:hint="default" w:ascii="Times New Roman" w:hAnsi="Times New Roman" w:eastAsia="sans-serif" w:cs="Times New Roman"/>
          <w:i w:val="0"/>
          <w:iCs w:val="0"/>
          <w:caps w:val="0"/>
          <w:color w:val="333333"/>
          <w:spacing w:val="0"/>
          <w:sz w:val="24"/>
          <w:szCs w:val="24"/>
        </w:rPr>
        <w:t>По составу: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120" w:afterAutospacing="0"/>
        <w:ind w:left="1440" w:hanging="360"/>
        <w:jc w:val="both"/>
        <w:rPr>
          <w:rFonts w:hint="default" w:ascii="Times New Roman" w:hAnsi="Times New Roman" w:cs="Times New Roman"/>
        </w:rPr>
      </w:pPr>
    </w:p>
    <w:p>
      <w:pPr>
        <w:keepNext w:val="0"/>
        <w:keepLines w:val="0"/>
        <w:widowControl/>
        <w:suppressLineNumbers w:val="0"/>
        <w:pBdr>
          <w:left w:val="none" w:color="auto" w:sz="0" w:space="0"/>
        </w:pBdr>
        <w:spacing w:after="120" w:afterAutospacing="0"/>
        <w:ind w:left="72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lang w:val="en-US" w:eastAsia="zh-CN" w:bidi="ar"/>
        </w:rPr>
        <w:t>углеводороды;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120" w:afterAutospacing="0"/>
        <w:ind w:left="1440" w:hanging="360"/>
        <w:jc w:val="both"/>
        <w:rPr>
          <w:rFonts w:hint="default" w:ascii="Times New Roman" w:hAnsi="Times New Roman" w:cs="Times New Roman"/>
        </w:rPr>
      </w:pP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120" w:afterAutospacing="0"/>
        <w:ind w:left="1440" w:hanging="360"/>
        <w:jc w:val="both"/>
        <w:rPr>
          <w:rFonts w:hint="default" w:ascii="Times New Roman" w:hAnsi="Times New Roman" w:cs="Times New Roman"/>
        </w:rPr>
      </w:pPr>
    </w:p>
    <w:p>
      <w:pPr>
        <w:keepNext w:val="0"/>
        <w:keepLines w:val="0"/>
        <w:widowControl/>
        <w:suppressLineNumbers w:val="0"/>
        <w:pBdr>
          <w:left w:val="none" w:color="auto" w:sz="0" w:space="0"/>
        </w:pBdr>
        <w:spacing w:after="120" w:afterAutospacing="0"/>
        <w:ind w:left="72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lang w:val="en-US" w:eastAsia="zh-CN" w:bidi="ar"/>
        </w:rPr>
        <w:t>кислородсодержашие органические вещества;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120" w:afterAutospacing="0"/>
        <w:ind w:left="1440" w:hanging="360"/>
        <w:jc w:val="both"/>
        <w:rPr>
          <w:rFonts w:hint="default" w:ascii="Times New Roman" w:hAnsi="Times New Roman" w:cs="Times New Roman"/>
        </w:rPr>
      </w:pP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1440" w:hanging="360"/>
        <w:jc w:val="both"/>
        <w:rPr>
          <w:rFonts w:hint="default" w:ascii="Times New Roman" w:hAnsi="Times New Roman" w:cs="Times New Roman"/>
        </w:rPr>
      </w:pPr>
    </w:p>
    <w:p>
      <w:pPr>
        <w:keepNext w:val="0"/>
        <w:keepLines w:val="0"/>
        <w:widowControl/>
        <w:suppressLineNumbers w:val="0"/>
        <w:pBdr>
          <w:left w:val="none" w:color="auto" w:sz="0" w:space="0"/>
        </w:pBdr>
        <w:ind w:left="72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lang w:val="en-US" w:eastAsia="zh-CN" w:bidi="ar"/>
        </w:rPr>
        <w:t>азотсодержащие органические вещества.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1440" w:hanging="360"/>
        <w:jc w:val="both"/>
        <w:rPr>
          <w:rFonts w:hint="default" w:ascii="Times New Roman" w:hAnsi="Times New Roman" w:cs="Times New Roman"/>
        </w:rPr>
      </w:pPr>
    </w:p>
    <w:p>
      <w:pPr>
        <w:pStyle w:val="10"/>
        <w:keepNext w:val="0"/>
        <w:keepLines w:val="0"/>
        <w:widowControl/>
        <w:suppressLineNumbers w:val="0"/>
        <w:pBdr>
          <w:bottom w:val="none" w:color="auto" w:sz="0" w:space="0"/>
        </w:pBdr>
        <w:spacing w:before="0" w:beforeAutospacing="0" w:after="0" w:afterAutospacing="0"/>
        <w:ind w:left="0" w:right="0"/>
        <w:rPr>
          <w:rFonts w:hint="default" w:ascii="Times New Roman" w:hAnsi="Times New Roman" w:cs="Times New Roman"/>
        </w:rPr>
      </w:pPr>
      <w:r>
        <w:rPr>
          <w:rStyle w:val="7"/>
          <w:rFonts w:hint="default" w:ascii="Times New Roman" w:hAnsi="Times New Roman" w:eastAsia="sans-serif" w:cs="Times New Roman"/>
          <w:i w:val="0"/>
          <w:iCs w:val="0"/>
          <w:caps w:val="0"/>
          <w:color w:val="333333"/>
          <w:spacing w:val="0"/>
          <w:sz w:val="24"/>
          <w:szCs w:val="24"/>
        </w:rPr>
        <w:t>По структуре углеродного скелета: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120" w:afterAutospacing="0"/>
        <w:ind w:left="1440" w:hanging="360"/>
        <w:jc w:val="both"/>
        <w:rPr>
          <w:rFonts w:hint="default" w:ascii="Times New Roman" w:hAnsi="Times New Roman" w:cs="Times New Roman"/>
        </w:rPr>
      </w:pPr>
    </w:p>
    <w:p>
      <w:pPr>
        <w:keepNext w:val="0"/>
        <w:keepLines w:val="0"/>
        <w:widowControl/>
        <w:suppressLineNumbers w:val="0"/>
        <w:pBdr>
          <w:left w:val="none" w:color="auto" w:sz="0" w:space="0"/>
        </w:pBdr>
        <w:spacing w:after="120" w:afterAutospacing="0"/>
        <w:ind w:left="72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lang w:val="en-US" w:eastAsia="zh-CN" w:bidi="ar"/>
        </w:rPr>
        <w:t>ациклические;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120" w:afterAutospacing="0"/>
        <w:ind w:left="1440" w:hanging="360"/>
        <w:jc w:val="both"/>
        <w:rPr>
          <w:rFonts w:hint="default" w:ascii="Times New Roman" w:hAnsi="Times New Roman" w:cs="Times New Roman"/>
        </w:rPr>
      </w:pP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1440" w:hanging="360"/>
        <w:jc w:val="both"/>
        <w:rPr>
          <w:rFonts w:hint="default" w:ascii="Times New Roman" w:hAnsi="Times New Roman" w:cs="Times New Roman"/>
        </w:rPr>
      </w:pPr>
    </w:p>
    <w:p>
      <w:pPr>
        <w:keepNext w:val="0"/>
        <w:keepLines w:val="0"/>
        <w:widowControl/>
        <w:suppressLineNumbers w:val="0"/>
        <w:pBdr>
          <w:left w:val="none" w:color="auto" w:sz="0" w:space="0"/>
        </w:pBdr>
        <w:ind w:left="72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lang w:val="en-US" w:eastAsia="zh-CN" w:bidi="ar"/>
        </w:rPr>
        <w:t>циклические.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1440" w:hanging="360"/>
        <w:jc w:val="both"/>
        <w:rPr>
          <w:rFonts w:hint="default" w:ascii="Times New Roman" w:hAnsi="Times New Roman" w:cs="Times New Roman"/>
        </w:rPr>
      </w:pPr>
    </w:p>
    <w:p>
      <w:pPr>
        <w:pStyle w:val="10"/>
        <w:keepNext w:val="0"/>
        <w:keepLines w:val="0"/>
        <w:widowControl/>
        <w:suppressLineNumbers w:val="0"/>
        <w:pBdr>
          <w:bottom w:val="none" w:color="auto" w:sz="0" w:space="0"/>
        </w:pBdr>
        <w:spacing w:before="0" w:beforeAutospacing="0" w:after="0" w:afterAutospacing="0"/>
        <w:ind w:left="0" w:right="0"/>
        <w:rPr>
          <w:rFonts w:hint="default" w:ascii="Times New Roman" w:hAnsi="Times New Roman" w:cs="Times New Roman"/>
        </w:rPr>
      </w:pPr>
      <w:r>
        <w:rPr>
          <w:rStyle w:val="7"/>
          <w:rFonts w:hint="default" w:ascii="Times New Roman" w:hAnsi="Times New Roman" w:eastAsia="sans-serif" w:cs="Times New Roman"/>
          <w:i w:val="0"/>
          <w:iCs w:val="0"/>
          <w:caps w:val="0"/>
          <w:color w:val="333333"/>
          <w:spacing w:val="0"/>
          <w:sz w:val="24"/>
          <w:szCs w:val="24"/>
        </w:rPr>
        <w:t>По кратности связей между атомами углерода:</w:t>
      </w:r>
    </w:p>
    <w:p>
      <w:pPr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1" w:after="120" w:afterAutospacing="0"/>
        <w:ind w:left="1440" w:hanging="360"/>
        <w:rPr>
          <w:rFonts w:hint="default" w:ascii="Times New Roman" w:hAnsi="Times New Roman" w:cs="Times New Roman"/>
        </w:rPr>
      </w:pPr>
    </w:p>
    <w:p>
      <w:pPr>
        <w:keepNext w:val="0"/>
        <w:keepLines w:val="0"/>
        <w:widowControl/>
        <w:suppressLineNumbers w:val="0"/>
        <w:pBdr>
          <w:left w:val="none" w:color="auto" w:sz="0" w:space="0"/>
        </w:pBdr>
        <w:spacing w:after="120" w:afterAutospacing="0"/>
        <w:ind w:left="720" w:firstLine="0"/>
        <w:jc w:val="left"/>
        <w:rPr>
          <w:rFonts w:hint="default" w:ascii="Times New Roman" w:hAnsi="Times New Roman" w:eastAsia="sans-serif" w:cs="Times New Roman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lang w:val="en-US" w:eastAsia="zh-CN" w:bidi="ar"/>
        </w:rPr>
        <w:t>предельные;</w:t>
      </w:r>
    </w:p>
    <w:p>
      <w:pPr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1" w:after="120" w:afterAutospacing="0"/>
        <w:ind w:left="1440" w:hanging="360"/>
        <w:rPr>
          <w:rFonts w:hint="default" w:ascii="Times New Roman" w:hAnsi="Times New Roman" w:cs="Times New Roman"/>
        </w:rPr>
      </w:pPr>
    </w:p>
    <w:p>
      <w:pPr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1" w:after="120" w:afterAutospacing="0"/>
        <w:ind w:left="1440" w:hanging="360"/>
        <w:rPr>
          <w:rFonts w:hint="default" w:ascii="Times New Roman" w:hAnsi="Times New Roman" w:cs="Times New Roman"/>
        </w:rPr>
      </w:pPr>
    </w:p>
    <w:p>
      <w:pPr>
        <w:keepNext w:val="0"/>
        <w:keepLines w:val="0"/>
        <w:widowControl/>
        <w:suppressLineNumbers w:val="0"/>
        <w:pBdr>
          <w:left w:val="none" w:color="auto" w:sz="0" w:space="0"/>
        </w:pBdr>
        <w:spacing w:after="120" w:afterAutospacing="0"/>
        <w:ind w:left="720" w:firstLine="0"/>
        <w:jc w:val="left"/>
        <w:rPr>
          <w:rFonts w:hint="default" w:ascii="Times New Roman" w:hAnsi="Times New Roman" w:eastAsia="sans-serif" w:cs="Times New Roman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lang w:val="en-US" w:eastAsia="zh-CN" w:bidi="ar"/>
        </w:rPr>
        <w:t>непредельные;</w:t>
      </w:r>
    </w:p>
    <w:p>
      <w:pPr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1" w:after="120" w:afterAutospacing="0"/>
        <w:ind w:left="1440" w:hanging="360"/>
        <w:rPr>
          <w:rFonts w:hint="default" w:ascii="Times New Roman" w:hAnsi="Times New Roman" w:cs="Times New Roman"/>
        </w:rPr>
      </w:pPr>
    </w:p>
    <w:p>
      <w:pPr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1" w:after="0" w:afterAutospacing="1"/>
        <w:ind w:left="1440" w:hanging="360"/>
        <w:rPr>
          <w:rFonts w:hint="default" w:ascii="Times New Roman" w:hAnsi="Times New Roman" w:cs="Times New Roman"/>
        </w:rPr>
      </w:pPr>
    </w:p>
    <w:p>
      <w:pPr>
        <w:keepNext w:val="0"/>
        <w:keepLines w:val="0"/>
        <w:widowControl/>
        <w:suppressLineNumbers w:val="0"/>
        <w:pBdr>
          <w:left w:val="none" w:color="auto" w:sz="0" w:space="0"/>
        </w:pBdr>
        <w:ind w:left="720" w:firstLine="0"/>
        <w:jc w:val="left"/>
        <w:rPr>
          <w:rFonts w:hint="default" w:ascii="Times New Roman" w:hAnsi="Times New Roman" w:eastAsia="sans-serif" w:cs="Times New Roman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lang w:val="en-US" w:eastAsia="zh-CN" w:bidi="ar"/>
        </w:rPr>
        <w:t>ароматические.</w:t>
      </w:r>
    </w:p>
    <w:p>
      <w:pPr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1" w:after="0" w:afterAutospacing="1"/>
        <w:ind w:left="1440" w:hanging="360"/>
        <w:rPr>
          <w:rFonts w:hint="default" w:ascii="Times New Roman" w:hAnsi="Times New Roman" w:cs="Times New Roman"/>
        </w:rPr>
      </w:pPr>
    </w:p>
    <w:p>
      <w:pPr>
        <w:pStyle w:val="10"/>
        <w:keepNext w:val="0"/>
        <w:keepLines w:val="0"/>
        <w:widowControl/>
        <w:suppressLineNumbers w:val="0"/>
        <w:pBdr>
          <w:bottom w:val="none" w:color="auto" w:sz="0" w:space="0"/>
        </w:pBdr>
        <w:spacing w:before="0" w:beforeAutospacing="0" w:after="0" w:afterAutospacing="0"/>
        <w:ind w:left="0" w:right="0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33333"/>
          <w:spacing w:val="0"/>
          <w:sz w:val="24"/>
          <w:szCs w:val="24"/>
        </w:rPr>
        <w:t>Для классификации органических соединений и построения их названий в молекуле органического соединения принято выделять углеродный скелет и функциональные группы. 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600" w:beforeAutospacing="0" w:after="120" w:afterAutospacing="0"/>
        <w:ind w:left="0" w:right="0" w:firstLine="0"/>
        <w:jc w:val="left"/>
        <w:rPr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9"/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FF6600"/>
          <w:spacing w:val="0"/>
          <w:kern w:val="0"/>
          <w:sz w:val="24"/>
          <w:szCs w:val="24"/>
          <w:bdr w:val="none" w:color="auto" w:sz="0" w:space="0"/>
          <w:lang w:val="en-US" w:eastAsia="zh-CN" w:bidi="ar"/>
        </w:rPr>
        <w:t>Углеродный скелет</w:t>
      </w:r>
    </w:p>
    <w:p>
      <w:pPr>
        <w:pStyle w:val="10"/>
        <w:keepNext w:val="0"/>
        <w:keepLines w:val="0"/>
        <w:widowControl/>
        <w:suppressLineNumbers w:val="0"/>
        <w:pBdr>
          <w:bottom w:val="none" w:color="auto" w:sz="0" w:space="0"/>
        </w:pBdr>
        <w:spacing w:before="600" w:beforeAutospacing="0" w:after="600" w:afterAutospacing="0"/>
        <w:ind w:left="0" w:right="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33333"/>
          <w:spacing w:val="0"/>
          <w:sz w:val="24"/>
          <w:szCs w:val="24"/>
        </w:rPr>
        <w:t>представляет собой последовательность химически связанных между собой атомов углерода.</w:t>
      </w:r>
    </w:p>
    <w:p>
      <w:pPr>
        <w:pStyle w:val="10"/>
        <w:keepNext w:val="0"/>
        <w:keepLines w:val="0"/>
        <w:widowControl/>
        <w:suppressLineNumbers w:val="0"/>
        <w:pBdr>
          <w:bottom w:val="none" w:color="auto" w:sz="0" w:space="0"/>
        </w:pBdr>
        <w:spacing w:before="0" w:beforeAutospacing="0" w:after="0" w:afterAutospacing="0"/>
        <w:ind w:left="0" w:right="0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33333"/>
          <w:spacing w:val="0"/>
          <w:sz w:val="24"/>
          <w:szCs w:val="24"/>
        </w:rPr>
        <w:t>Углеродные скелеты разделяют на </w:t>
      </w:r>
      <w:r>
        <w:rPr>
          <w:rStyle w:val="7"/>
          <w:rFonts w:hint="default" w:ascii="Times New Roman" w:hAnsi="Times New Roman" w:eastAsia="sans-serif" w:cs="Times New Roman"/>
          <w:i w:val="0"/>
          <w:iCs w:val="0"/>
          <w:caps w:val="0"/>
          <w:color w:val="333333"/>
          <w:spacing w:val="0"/>
          <w:sz w:val="24"/>
          <w:szCs w:val="24"/>
        </w:rPr>
        <w:t>ациклические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33333"/>
          <w:spacing w:val="0"/>
          <w:sz w:val="24"/>
          <w:szCs w:val="24"/>
        </w:rPr>
        <w:t> (не содержащие циклов), </w:t>
      </w:r>
      <w:r>
        <w:rPr>
          <w:rStyle w:val="7"/>
          <w:rFonts w:hint="default" w:ascii="Times New Roman" w:hAnsi="Times New Roman" w:eastAsia="sans-serif" w:cs="Times New Roman"/>
          <w:i w:val="0"/>
          <w:iCs w:val="0"/>
          <w:caps w:val="0"/>
          <w:color w:val="333333"/>
          <w:spacing w:val="0"/>
          <w:sz w:val="24"/>
          <w:szCs w:val="24"/>
        </w:rPr>
        <w:t>циклические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33333"/>
          <w:spacing w:val="0"/>
          <w:sz w:val="24"/>
          <w:szCs w:val="24"/>
        </w:rPr>
        <w:t> и </w:t>
      </w:r>
      <w:r>
        <w:rPr>
          <w:rStyle w:val="7"/>
          <w:rFonts w:hint="default" w:ascii="Times New Roman" w:hAnsi="Times New Roman" w:eastAsia="sans-serif" w:cs="Times New Roman"/>
          <w:i w:val="0"/>
          <w:iCs w:val="0"/>
          <w:caps w:val="0"/>
          <w:color w:val="333333"/>
          <w:spacing w:val="0"/>
          <w:sz w:val="24"/>
          <w:szCs w:val="24"/>
        </w:rPr>
        <w:t>гетероциклические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33333"/>
          <w:spacing w:val="0"/>
          <w:sz w:val="24"/>
          <w:szCs w:val="24"/>
        </w:rPr>
        <w:t>, т. е. содержащие атомы, отличные от атомов углерода (азот, кислород и др.).</w:t>
      </w:r>
    </w:p>
    <w:p>
      <w:pPr>
        <w:pStyle w:val="10"/>
        <w:keepNext w:val="0"/>
        <w:keepLines w:val="0"/>
        <w:widowControl/>
        <w:suppressLineNumbers w:val="0"/>
        <w:pBdr>
          <w:bottom w:val="none" w:color="auto" w:sz="0" w:space="0"/>
        </w:pBdr>
        <w:spacing w:before="0" w:beforeAutospacing="0" w:after="0" w:afterAutospacing="0"/>
        <w:ind w:left="0" w:right="0"/>
        <w:jc w:val="center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drawing>
          <wp:inline distT="0" distB="0" distL="114300" distR="114300">
            <wp:extent cx="7620000" cy="2028825"/>
            <wp:effectExtent l="0" t="0" r="0" b="9525"/>
            <wp:docPr id="89" name="Изображение 91" descr="IMG_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Изображение 91" descr="IMG_25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20288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0"/>
        <w:keepNext w:val="0"/>
        <w:keepLines w:val="0"/>
        <w:widowControl/>
        <w:suppressLineNumbers w:val="0"/>
        <w:pBdr>
          <w:bottom w:val="none" w:color="auto" w:sz="0" w:space="0"/>
        </w:pBdr>
        <w:spacing w:before="0" w:beforeAutospacing="0" w:after="0" w:afterAutospacing="0"/>
        <w:ind w:left="0" w:right="0"/>
        <w:jc w:val="center"/>
        <w:rPr>
          <w:rFonts w:hint="default" w:ascii="Times New Roman" w:hAnsi="Times New Roman" w:cs="Times New Roman"/>
        </w:rPr>
      </w:pPr>
      <w:r>
        <w:rPr>
          <w:rStyle w:val="9"/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333333"/>
          <w:spacing w:val="0"/>
          <w:sz w:val="24"/>
          <w:szCs w:val="24"/>
        </w:rPr>
        <w:t>Рис. 1.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33333"/>
          <w:spacing w:val="0"/>
          <w:sz w:val="24"/>
          <w:szCs w:val="24"/>
        </w:rPr>
        <w:t> </w:t>
      </w:r>
      <w:r>
        <w:rPr>
          <w:rStyle w:val="7"/>
          <w:rFonts w:hint="default" w:ascii="Times New Roman" w:hAnsi="Times New Roman" w:eastAsia="sans-serif" w:cs="Times New Roman"/>
          <w:i w:val="0"/>
          <w:iCs w:val="0"/>
          <w:caps w:val="0"/>
          <w:color w:val="333333"/>
          <w:spacing w:val="0"/>
          <w:sz w:val="24"/>
          <w:szCs w:val="24"/>
        </w:rPr>
        <w:t>Виды углеродного скелета</w:t>
      </w:r>
    </w:p>
    <w:p>
      <w:pPr>
        <w:pStyle w:val="10"/>
        <w:keepNext w:val="0"/>
        <w:keepLines w:val="0"/>
        <w:widowControl/>
        <w:suppressLineNumbers w:val="0"/>
        <w:pBdr>
          <w:bottom w:val="none" w:color="auto" w:sz="0" w:space="0"/>
        </w:pBdr>
        <w:spacing w:before="0" w:beforeAutospacing="0" w:after="0" w:afterAutospacing="0"/>
        <w:ind w:left="0" w:right="0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33333"/>
          <w:spacing w:val="0"/>
          <w:sz w:val="24"/>
          <w:szCs w:val="24"/>
        </w:rPr>
        <w:t>Ациклические скелеты бывают неразветвлёнными и разветвлёнными.</w:t>
      </w:r>
    </w:p>
    <w:p>
      <w:pPr>
        <w:pStyle w:val="10"/>
        <w:keepNext w:val="0"/>
        <w:keepLines w:val="0"/>
        <w:widowControl/>
        <w:suppressLineNumbers w:val="0"/>
        <w:pBdr>
          <w:bottom w:val="none" w:color="auto" w:sz="0" w:space="0"/>
        </w:pBdr>
        <w:spacing w:before="0" w:beforeAutospacing="0" w:after="0" w:afterAutospacing="0"/>
        <w:ind w:left="0" w:right="0"/>
        <w:jc w:val="center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drawing>
          <wp:inline distT="0" distB="0" distL="114300" distR="114300">
            <wp:extent cx="3810000" cy="1352550"/>
            <wp:effectExtent l="0" t="0" r="0" b="0"/>
            <wp:docPr id="95" name="Изображение 92" descr="IMG_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Изображение 92" descr="IMG_25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13525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0"/>
        <w:keepNext w:val="0"/>
        <w:keepLines w:val="0"/>
        <w:widowControl/>
        <w:suppressLineNumbers w:val="0"/>
        <w:pBdr>
          <w:bottom w:val="none" w:color="auto" w:sz="0" w:space="0"/>
        </w:pBdr>
        <w:spacing w:before="0" w:beforeAutospacing="0" w:after="0" w:afterAutospacing="0"/>
        <w:ind w:left="0" w:right="0"/>
        <w:jc w:val="center"/>
        <w:rPr>
          <w:rFonts w:hint="default" w:ascii="Times New Roman" w:hAnsi="Times New Roman" w:cs="Times New Roman"/>
        </w:rPr>
      </w:pPr>
      <w:r>
        <w:rPr>
          <w:rStyle w:val="9"/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333333"/>
          <w:spacing w:val="0"/>
          <w:sz w:val="24"/>
          <w:szCs w:val="24"/>
        </w:rPr>
        <w:t>Рис. 2.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33333"/>
          <w:spacing w:val="0"/>
          <w:sz w:val="24"/>
          <w:szCs w:val="24"/>
        </w:rPr>
        <w:t> </w:t>
      </w:r>
      <w:r>
        <w:rPr>
          <w:rStyle w:val="7"/>
          <w:rFonts w:hint="default" w:ascii="Times New Roman" w:hAnsi="Times New Roman" w:eastAsia="sans-serif" w:cs="Times New Roman"/>
          <w:i w:val="0"/>
          <w:iCs w:val="0"/>
          <w:caps w:val="0"/>
          <w:color w:val="333333"/>
          <w:spacing w:val="0"/>
          <w:sz w:val="24"/>
          <w:szCs w:val="24"/>
        </w:rPr>
        <w:t>Виды ациклических углеродных скелетов</w:t>
      </w:r>
    </w:p>
    <w:p>
      <w:pPr>
        <w:pStyle w:val="10"/>
        <w:keepNext w:val="0"/>
        <w:keepLines w:val="0"/>
        <w:widowControl/>
        <w:suppressLineNumbers w:val="0"/>
        <w:pBdr>
          <w:bottom w:val="none" w:color="auto" w:sz="0" w:space="0"/>
        </w:pBdr>
        <w:spacing w:before="0" w:beforeAutospacing="0" w:after="0" w:afterAutospacing="0"/>
        <w:ind w:left="0" w:right="0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33333"/>
          <w:spacing w:val="0"/>
          <w:sz w:val="24"/>
          <w:szCs w:val="24"/>
        </w:rPr>
        <w:t>В самих углеродных скелетах нужно классифицировать отдельные атомы углерода по числу химически связанных с ними атомов углерода. Если данный атом углерода связан с одним атомом углерода, то его называют первичным, с двумя — вторичным, тремя — третичным и четырьмя — четвертичным:</w:t>
      </w:r>
    </w:p>
    <w:p>
      <w:pPr>
        <w:pStyle w:val="10"/>
        <w:keepNext w:val="0"/>
        <w:keepLines w:val="0"/>
        <w:widowControl/>
        <w:suppressLineNumbers w:val="0"/>
        <w:pBdr>
          <w:bottom w:val="none" w:color="auto" w:sz="0" w:space="0"/>
        </w:pBdr>
        <w:spacing w:before="0" w:beforeAutospacing="0" w:after="0" w:afterAutospacing="0"/>
        <w:ind w:left="0" w:right="0"/>
        <w:jc w:val="center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drawing>
          <wp:inline distT="0" distB="0" distL="114300" distR="114300">
            <wp:extent cx="4762500" cy="1819275"/>
            <wp:effectExtent l="0" t="0" r="0" b="9525"/>
            <wp:docPr id="94" name="Изображение 93" descr="IMG_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Изображение 93" descr="IMG_260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18192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0"/>
        <w:keepNext w:val="0"/>
        <w:keepLines w:val="0"/>
        <w:widowControl/>
        <w:suppressLineNumbers w:val="0"/>
        <w:pBdr>
          <w:bottom w:val="none" w:color="auto" w:sz="0" w:space="0"/>
        </w:pBdr>
        <w:spacing w:before="0" w:beforeAutospacing="0" w:after="0" w:afterAutospacing="0"/>
        <w:ind w:left="0" w:right="0"/>
        <w:jc w:val="center"/>
        <w:rPr>
          <w:rFonts w:hint="default" w:ascii="Times New Roman" w:hAnsi="Times New Roman" w:cs="Times New Roman"/>
        </w:rPr>
      </w:pPr>
      <w:r>
        <w:rPr>
          <w:rStyle w:val="9"/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333333"/>
          <w:spacing w:val="0"/>
          <w:sz w:val="24"/>
          <w:szCs w:val="24"/>
        </w:rPr>
        <w:t>Рис. 3.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33333"/>
          <w:spacing w:val="0"/>
          <w:sz w:val="24"/>
          <w:szCs w:val="24"/>
        </w:rPr>
        <w:t> </w:t>
      </w:r>
      <w:r>
        <w:rPr>
          <w:rStyle w:val="7"/>
          <w:rFonts w:hint="default" w:ascii="Times New Roman" w:hAnsi="Times New Roman" w:eastAsia="sans-serif" w:cs="Times New Roman"/>
          <w:i w:val="0"/>
          <w:iCs w:val="0"/>
          <w:caps w:val="0"/>
          <w:color w:val="333333"/>
          <w:spacing w:val="0"/>
          <w:sz w:val="24"/>
          <w:szCs w:val="24"/>
        </w:rPr>
        <w:t>Классификация атомов углерода по числу связанных с ним атомов углерода</w:t>
      </w:r>
    </w:p>
    <w:p>
      <w:pPr>
        <w:pStyle w:val="10"/>
        <w:keepNext w:val="0"/>
        <w:keepLines w:val="0"/>
        <w:widowControl/>
        <w:suppressLineNumbers w:val="0"/>
        <w:pBdr>
          <w:bottom w:val="none" w:color="auto" w:sz="0" w:space="0"/>
        </w:pBdr>
        <w:spacing w:before="0" w:beforeAutospacing="0" w:after="0" w:afterAutospacing="0"/>
        <w:ind w:left="0" w:right="0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33333"/>
          <w:spacing w:val="0"/>
          <w:sz w:val="24"/>
          <w:szCs w:val="24"/>
        </w:rPr>
        <w:t>Поскольку атомы углерода могут образовывать между собой не только одинарные, но и кратные (двойные и тройные) связи, то соединения, содержащие только одинарные связи  называют </w:t>
      </w:r>
      <w:r>
        <w:rPr>
          <w:rStyle w:val="7"/>
          <w:rFonts w:hint="default" w:ascii="Times New Roman" w:hAnsi="Times New Roman" w:eastAsia="sans-serif" w:cs="Times New Roman"/>
          <w:i w:val="0"/>
          <w:iCs w:val="0"/>
          <w:caps w:val="0"/>
          <w:color w:val="333333"/>
          <w:spacing w:val="0"/>
          <w:sz w:val="24"/>
          <w:szCs w:val="24"/>
        </w:rPr>
        <w:t>насыщенными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33333"/>
          <w:spacing w:val="0"/>
          <w:sz w:val="24"/>
          <w:szCs w:val="24"/>
        </w:rPr>
        <w:t>, соединения с кратными -связями называют </w:t>
      </w:r>
      <w:r>
        <w:rPr>
          <w:rStyle w:val="7"/>
          <w:rFonts w:hint="default" w:ascii="Times New Roman" w:hAnsi="Times New Roman" w:eastAsia="sans-serif" w:cs="Times New Roman"/>
          <w:i w:val="0"/>
          <w:iCs w:val="0"/>
          <w:caps w:val="0"/>
          <w:color w:val="333333"/>
          <w:spacing w:val="0"/>
          <w:sz w:val="24"/>
          <w:szCs w:val="24"/>
        </w:rPr>
        <w:t>ненасыщенными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33333"/>
          <w:spacing w:val="0"/>
          <w:sz w:val="24"/>
          <w:szCs w:val="24"/>
        </w:rPr>
        <w:t>.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600" w:beforeAutospacing="0" w:after="120" w:afterAutospacing="0"/>
        <w:ind w:left="0" w:right="0" w:firstLine="0"/>
        <w:jc w:val="left"/>
        <w:rPr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9"/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FF6600"/>
          <w:spacing w:val="0"/>
          <w:kern w:val="0"/>
          <w:sz w:val="24"/>
          <w:szCs w:val="24"/>
          <w:bdr w:val="none" w:color="auto" w:sz="0" w:space="0"/>
          <w:lang w:val="en-US" w:eastAsia="zh-CN" w:bidi="ar"/>
        </w:rPr>
        <w:t>Углеводороды</w:t>
      </w:r>
    </w:p>
    <w:p>
      <w:pPr>
        <w:pStyle w:val="10"/>
        <w:keepNext w:val="0"/>
        <w:keepLines w:val="0"/>
        <w:widowControl/>
        <w:suppressLineNumbers w:val="0"/>
        <w:pBdr>
          <w:bottom w:val="none" w:color="auto" w:sz="0" w:space="0"/>
        </w:pBdr>
        <w:spacing w:before="600" w:beforeAutospacing="0" w:after="600" w:afterAutospacing="0"/>
        <w:ind w:left="0" w:right="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33333"/>
          <w:spacing w:val="0"/>
          <w:sz w:val="24"/>
          <w:szCs w:val="24"/>
        </w:rPr>
        <w:t>соединения, в которых атомы углерода связаны только с атомами водорода.</w:t>
      </w:r>
    </w:p>
    <w:p>
      <w:pPr>
        <w:pStyle w:val="10"/>
        <w:keepNext w:val="0"/>
        <w:keepLines w:val="0"/>
        <w:widowControl/>
        <w:suppressLineNumbers w:val="0"/>
        <w:pBdr>
          <w:bottom w:val="none" w:color="auto" w:sz="0" w:space="0"/>
        </w:pBdr>
        <w:spacing w:before="0" w:beforeAutospacing="0" w:after="0" w:afterAutospacing="0"/>
        <w:ind w:left="0" w:right="0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33333"/>
          <w:spacing w:val="0"/>
          <w:sz w:val="24"/>
          <w:szCs w:val="24"/>
        </w:rPr>
        <w:t>В органической химии углеводороды считаются </w:t>
      </w:r>
      <w:r>
        <w:rPr>
          <w:rStyle w:val="7"/>
          <w:rFonts w:hint="default" w:ascii="Times New Roman" w:hAnsi="Times New Roman" w:eastAsia="sans-serif" w:cs="Times New Roman"/>
          <w:i w:val="0"/>
          <w:iCs w:val="0"/>
          <w:caps w:val="0"/>
          <w:color w:val="333333"/>
          <w:spacing w:val="0"/>
          <w:sz w:val="24"/>
          <w:szCs w:val="24"/>
        </w:rPr>
        <w:t>родоначальными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33333"/>
          <w:spacing w:val="0"/>
          <w:sz w:val="24"/>
          <w:szCs w:val="24"/>
        </w:rPr>
        <w:t>. Разнообразные соединения рассматриваются как производные углеводородов, полученные введением в их молекулы функциональных групп.</w:t>
      </w:r>
    </w:p>
    <w:p>
      <w:pPr>
        <w:pStyle w:val="10"/>
        <w:keepNext w:val="0"/>
        <w:keepLines w:val="0"/>
        <w:widowControl/>
        <w:suppressLineNumbers w:val="0"/>
        <w:pBdr>
          <w:bottom w:val="none" w:color="auto" w:sz="0" w:space="0"/>
        </w:pBdr>
        <w:spacing w:before="600" w:beforeAutospacing="0" w:after="600" w:afterAutospacing="0"/>
        <w:ind w:left="0" w:right="0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drawing>
          <wp:inline distT="0" distB="0" distL="114300" distR="114300">
            <wp:extent cx="762000" cy="762000"/>
            <wp:effectExtent l="0" t="0" r="0" b="0"/>
            <wp:docPr id="84" name="Изображение 94" descr="IMG_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Изображение 94" descr="IMG_26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9"/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FF6600"/>
          <w:spacing w:val="0"/>
          <w:sz w:val="24"/>
          <w:szCs w:val="24"/>
        </w:rPr>
        <w:t>Важнейшие функциональные группы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600" w:beforeAutospacing="0" w:after="120" w:afterAutospacing="0"/>
        <w:ind w:left="0" w:right="0" w:firstLine="0"/>
        <w:jc w:val="left"/>
        <w:rPr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9"/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FF6600"/>
          <w:spacing w:val="0"/>
          <w:kern w:val="0"/>
          <w:sz w:val="24"/>
          <w:szCs w:val="24"/>
          <w:bdr w:val="none" w:color="auto" w:sz="0" w:space="0"/>
          <w:lang w:val="en-US" w:eastAsia="zh-CN" w:bidi="ar"/>
        </w:rPr>
        <w:t>Функциональные группы</w:t>
      </w:r>
    </w:p>
    <w:p>
      <w:pPr>
        <w:pStyle w:val="10"/>
        <w:keepNext w:val="0"/>
        <w:keepLines w:val="0"/>
        <w:widowControl/>
        <w:suppressLineNumbers w:val="0"/>
        <w:pBdr>
          <w:bottom w:val="none" w:color="auto" w:sz="0" w:space="0"/>
        </w:pBdr>
        <w:spacing w:before="600" w:beforeAutospacing="0" w:after="600" w:afterAutospacing="0"/>
        <w:ind w:left="0" w:right="0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33333"/>
          <w:spacing w:val="0"/>
          <w:sz w:val="24"/>
          <w:szCs w:val="24"/>
        </w:rPr>
        <w:t>заместители не углеводородного характера, определяющие типичные химические свойства органического вещества и его принадлежность к определённому классу.</w:t>
      </w:r>
    </w:p>
    <w:p>
      <w:pPr>
        <w:pStyle w:val="10"/>
        <w:keepNext w:val="0"/>
        <w:keepLines w:val="0"/>
        <w:widowControl/>
        <w:suppressLineNumbers w:val="0"/>
        <w:pBdr>
          <w:bottom w:val="none" w:color="auto" w:sz="0" w:space="0"/>
        </w:pBdr>
        <w:spacing w:before="0" w:beforeAutospacing="0" w:after="0" w:afterAutospacing="0"/>
        <w:ind w:left="0" w:right="0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33333"/>
          <w:spacing w:val="0"/>
          <w:sz w:val="24"/>
          <w:szCs w:val="24"/>
        </w:rPr>
        <w:t>Функциональные группы образуют все атомы, кроме водорода, или группы атомов, связанные с атомом углерода. Функциональная группа оказывается окончательным признаком, по которому соединения относятся к тому или иному классу.</w:t>
      </w:r>
    </w:p>
    <w:p>
      <w:pPr>
        <w:pStyle w:val="10"/>
        <w:keepNext w:val="0"/>
        <w:keepLines w:val="0"/>
        <w:widowControl/>
        <w:suppressLineNumbers w:val="0"/>
        <w:pBdr>
          <w:bottom w:val="none" w:color="auto" w:sz="0" w:space="0"/>
        </w:pBdr>
        <w:spacing w:before="0" w:beforeAutospacing="0" w:after="0" w:afterAutospacing="0"/>
        <w:ind w:left="0" w:right="0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33333"/>
          <w:spacing w:val="0"/>
          <w:sz w:val="24"/>
          <w:szCs w:val="24"/>
        </w:rPr>
        <w:t>Органические соединения с одной функциональной группой называют </w:t>
      </w:r>
      <w:r>
        <w:rPr>
          <w:rStyle w:val="7"/>
          <w:rFonts w:hint="default" w:ascii="Times New Roman" w:hAnsi="Times New Roman" w:eastAsia="sans-serif" w:cs="Times New Roman"/>
          <w:i w:val="0"/>
          <w:iCs w:val="0"/>
          <w:caps w:val="0"/>
          <w:color w:val="333333"/>
          <w:spacing w:val="0"/>
          <w:sz w:val="24"/>
          <w:szCs w:val="24"/>
        </w:rPr>
        <w:t>монофункциональными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33333"/>
          <w:spacing w:val="0"/>
          <w:sz w:val="24"/>
          <w:szCs w:val="24"/>
        </w:rPr>
        <w:t>, соединения с несколькими одинаковыми функциональными группами — </w:t>
      </w:r>
      <w:r>
        <w:rPr>
          <w:rStyle w:val="7"/>
          <w:rFonts w:hint="default" w:ascii="Times New Roman" w:hAnsi="Times New Roman" w:eastAsia="sans-serif" w:cs="Times New Roman"/>
          <w:i w:val="0"/>
          <w:iCs w:val="0"/>
          <w:caps w:val="0"/>
          <w:color w:val="333333"/>
          <w:spacing w:val="0"/>
          <w:sz w:val="24"/>
          <w:szCs w:val="24"/>
        </w:rPr>
        <w:t>полифункциональными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33333"/>
          <w:spacing w:val="0"/>
          <w:sz w:val="24"/>
          <w:szCs w:val="24"/>
        </w:rPr>
        <w:t>, соединения с несколькими разными функциональными группами — </w:t>
      </w:r>
      <w:r>
        <w:rPr>
          <w:rStyle w:val="7"/>
          <w:rFonts w:hint="default" w:ascii="Times New Roman" w:hAnsi="Times New Roman" w:eastAsia="sans-serif" w:cs="Times New Roman"/>
          <w:i w:val="0"/>
          <w:iCs w:val="0"/>
          <w:caps w:val="0"/>
          <w:color w:val="333333"/>
          <w:spacing w:val="0"/>
          <w:sz w:val="24"/>
          <w:szCs w:val="24"/>
        </w:rPr>
        <w:t>гетерофункциональными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33333"/>
          <w:spacing w:val="0"/>
          <w:sz w:val="24"/>
          <w:szCs w:val="24"/>
        </w:rPr>
        <w:t>.</w:t>
      </w:r>
    </w:p>
    <w:p>
      <w:pPr>
        <w:pStyle w:val="10"/>
        <w:keepNext w:val="0"/>
        <w:keepLines w:val="0"/>
        <w:widowControl/>
        <w:suppressLineNumbers w:val="0"/>
        <w:pBdr>
          <w:bottom w:val="none" w:color="auto" w:sz="0" w:space="0"/>
        </w:pBdr>
        <w:spacing w:before="0" w:beforeAutospacing="0" w:after="0" w:afterAutospacing="0"/>
        <w:ind w:left="0" w:right="0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33333"/>
          <w:spacing w:val="0"/>
          <w:sz w:val="24"/>
          <w:szCs w:val="24"/>
        </w:rPr>
        <w:t>Функциональные группы и их обозначение приведено в таблице.</w:t>
      </w:r>
    </w:p>
    <w:tbl>
      <w:tblPr>
        <w:tblW w:w="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505"/>
        <w:gridCol w:w="2152"/>
        <w:gridCol w:w="2778"/>
        <w:gridCol w:w="232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gridSpan w:val="2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 w:color="auto" w:fill="E0E0E0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/>
                <w:bCs/>
                <w:color w:val="404040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color w:val="40404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Функциональная группа</w:t>
            </w:r>
          </w:p>
        </w:tc>
        <w:tc>
          <w:tcPr>
            <w:tcW w:w="0" w:type="auto"/>
            <w:vMerge w:val="restart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 w:color="auto" w:fill="E0E0E0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/>
                <w:bCs/>
                <w:color w:val="404040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color w:val="40404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Класс соединения</w:t>
            </w:r>
          </w:p>
        </w:tc>
        <w:tc>
          <w:tcPr>
            <w:tcW w:w="0" w:type="auto"/>
            <w:vMerge w:val="restart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 w:color="auto" w:fill="E0E0E0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/>
                <w:bCs/>
                <w:color w:val="404040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color w:val="40404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Общая формула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 w:color="auto" w:fill="E0E0E0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/>
                <w:bCs/>
                <w:color w:val="404040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color w:val="40404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Обозначение</w:t>
            </w:r>
          </w:p>
        </w:tc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 w:color="auto" w:fill="E0E0E0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/>
                <w:bCs/>
                <w:color w:val="404040"/>
                <w:sz w:val="18"/>
                <w:szCs w:val="18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color w:val="40404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Название</w:t>
            </w:r>
          </w:p>
        </w:tc>
        <w:tc>
          <w:tcPr>
            <w:tcW w:w="0" w:type="auto"/>
            <w:vMerge w:val="continue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 w:color="auto" w:fill="E0E0E0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404040"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 w:color="auto" w:fill="E0E0E0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40404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pStyle w:val="10"/>
              <w:keepNext w:val="0"/>
              <w:keepLines w:val="0"/>
              <w:widowControl/>
              <w:suppressLineNumbers w:val="0"/>
              <w:pBdr>
                <w:bottom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 w:val="0"/>
                <w:bCs w:val="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404040"/>
              </w:rPr>
              <w:t>,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404040"/>
              </w:rPr>
              <w:br w:type="textWrapping"/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404040"/>
              </w:rPr>
              <w:t>,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404040"/>
              </w:rPr>
              <w:br w:type="textWrapping"/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404040"/>
              </w:rPr>
              <w:t>,</w:t>
            </w:r>
          </w:p>
        </w:tc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color w:val="404040"/>
              </w:rPr>
            </w:pPr>
            <w:r>
              <w:rPr>
                <w:rFonts w:hint="default" w:ascii="Times New Roman" w:hAnsi="Times New Roman" w:eastAsia="SimSun" w:cs="Times New Roman"/>
                <w:color w:val="40404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Галоген</w:t>
            </w:r>
          </w:p>
        </w:tc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color w:val="404040"/>
              </w:rPr>
            </w:pPr>
            <w:r>
              <w:rPr>
                <w:rFonts w:hint="default" w:ascii="Times New Roman" w:hAnsi="Times New Roman" w:eastAsia="SimSun" w:cs="Times New Roman"/>
                <w:color w:val="40404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Галогенпроизводные углеводородов</w:t>
            </w:r>
          </w:p>
        </w:tc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40404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 w:color="auto" w:fill="F8F8F8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40404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 w:color="auto" w:fill="F8F8F8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404040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40404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Гидроксильная группа</w:t>
            </w:r>
          </w:p>
        </w:tc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 w:color="auto" w:fill="F8F8F8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404040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40404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Спирты, фенолы</w:t>
            </w:r>
          </w:p>
        </w:tc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 w:color="auto" w:fill="F8F8F8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40404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color w:val="404040"/>
              </w:rPr>
            </w:pPr>
            <w:r>
              <w:rPr>
                <w:rFonts w:hint="default" w:ascii="Times New Roman" w:hAnsi="Times New Roman" w:eastAsia="SimSun" w:cs="Times New Roman"/>
                <w:color w:val="40404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color w:val="404040"/>
              </w:rPr>
            </w:pPr>
            <w:r>
              <w:rPr>
                <w:rFonts w:hint="default" w:ascii="Times New Roman" w:hAnsi="Times New Roman" w:eastAsia="SimSun" w:cs="Times New Roman"/>
                <w:color w:val="40404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Карбонильная группа</w:t>
            </w:r>
          </w:p>
        </w:tc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color w:val="404040"/>
              </w:rPr>
            </w:pPr>
            <w:r>
              <w:rPr>
                <w:rFonts w:hint="default" w:ascii="Times New Roman" w:hAnsi="Times New Roman" w:eastAsia="SimSun" w:cs="Times New Roman"/>
                <w:color w:val="40404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Альдегиды, кетоны</w:t>
            </w:r>
          </w:p>
        </w:tc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pStyle w:val="10"/>
              <w:keepNext w:val="0"/>
              <w:keepLines w:val="0"/>
              <w:widowControl/>
              <w:suppressLineNumbers w:val="0"/>
              <w:pBdr>
                <w:bottom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 w:val="0"/>
                <w:bCs w:val="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404040"/>
              </w:rPr>
              <w:t> </w:t>
            </w:r>
          </w:p>
          <w:p>
            <w:pPr>
              <w:pStyle w:val="10"/>
              <w:keepNext w:val="0"/>
              <w:keepLines w:val="0"/>
              <w:widowControl/>
              <w:suppressLineNumbers w:val="0"/>
              <w:pBdr>
                <w:bottom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 w:val="0"/>
                <w:bCs w:val="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404040"/>
                <w:bdr w:val="none" w:color="auto" w:sz="0" w:space="0"/>
              </w:rPr>
              <w:drawing>
                <wp:inline distT="0" distB="0" distL="114300" distR="114300">
                  <wp:extent cx="952500" cy="619125"/>
                  <wp:effectExtent l="0" t="0" r="0" b="9525"/>
                  <wp:docPr id="93" name="Изображение 95" descr="IMG_2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" name="Изображение 95" descr="IMG_262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0" cy="619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10"/>
              <w:keepNext w:val="0"/>
              <w:keepLines w:val="0"/>
              <w:widowControl/>
              <w:suppressLineNumbers w:val="0"/>
              <w:pBdr>
                <w:bottom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 w:val="0"/>
                <w:bCs w:val="0"/>
              </w:rPr>
            </w:pPr>
            <w:r>
              <w:rPr>
                <w:rStyle w:val="9"/>
                <w:rFonts w:hint="default" w:ascii="Times New Roman" w:hAnsi="Times New Roman" w:cs="Times New Roman"/>
                <w:b/>
                <w:bCs/>
                <w:color w:val="404040"/>
              </w:rPr>
              <w:t>Рис. 4.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404040"/>
              </w:rPr>
              <w:t> Кетоны</w:t>
            </w:r>
          </w:p>
          <w:p>
            <w:pPr>
              <w:pStyle w:val="10"/>
              <w:keepNext w:val="0"/>
              <w:keepLines w:val="0"/>
              <w:widowControl/>
              <w:suppressLineNumbers w:val="0"/>
              <w:pBdr>
                <w:bottom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 w:val="0"/>
                <w:bCs w:val="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404040"/>
                <w:bdr w:val="none" w:color="auto" w:sz="0" w:space="0"/>
              </w:rPr>
              <w:drawing>
                <wp:inline distT="0" distB="0" distL="114300" distR="114300">
                  <wp:extent cx="952500" cy="619125"/>
                  <wp:effectExtent l="0" t="0" r="0" b="9525"/>
                  <wp:docPr id="91" name="Изображение 96" descr="IMG_2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" name="Изображение 96" descr="IMG_263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0" cy="619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10"/>
              <w:keepNext w:val="0"/>
              <w:keepLines w:val="0"/>
              <w:widowControl/>
              <w:suppressLineNumbers w:val="0"/>
              <w:pBdr>
                <w:bottom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 w:val="0"/>
                <w:bCs w:val="0"/>
              </w:rPr>
            </w:pPr>
            <w:r>
              <w:rPr>
                <w:rStyle w:val="9"/>
                <w:rFonts w:hint="default" w:ascii="Times New Roman" w:hAnsi="Times New Roman" w:cs="Times New Roman"/>
                <w:b/>
                <w:bCs/>
                <w:color w:val="404040"/>
              </w:rPr>
              <w:t>Рис. 5.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404040"/>
              </w:rPr>
              <w:t> Альдегиды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 w:color="auto" w:fill="F8F8F8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404040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40404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 w:color="auto" w:fill="F8F8F8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404040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40404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Карбоксильная группа</w:t>
            </w:r>
          </w:p>
        </w:tc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 w:color="auto" w:fill="F8F8F8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404040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40404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Карбоновые кислоты</w:t>
            </w:r>
          </w:p>
        </w:tc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 w:color="auto" w:fill="F8F8F8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404040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40404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  <w:p>
            <w:pPr>
              <w:pStyle w:val="10"/>
              <w:keepNext w:val="0"/>
              <w:keepLines w:val="0"/>
              <w:widowControl/>
              <w:suppressLineNumbers w:val="0"/>
              <w:pBdr>
                <w:bottom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 w:val="0"/>
                <w:bCs w:val="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404040"/>
                <w:bdr w:val="none" w:color="auto" w:sz="0" w:space="0"/>
              </w:rPr>
              <w:drawing>
                <wp:inline distT="0" distB="0" distL="114300" distR="114300">
                  <wp:extent cx="952500" cy="619125"/>
                  <wp:effectExtent l="0" t="0" r="0" b="9525"/>
                  <wp:docPr id="85" name="Изображение 97" descr="IMG_2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" name="Изображение 97" descr="IMG_264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0" cy="619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10"/>
              <w:keepNext w:val="0"/>
              <w:keepLines w:val="0"/>
              <w:widowControl/>
              <w:suppressLineNumbers w:val="0"/>
              <w:pBdr>
                <w:bottom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 w:val="0"/>
                <w:bCs w:val="0"/>
              </w:rPr>
            </w:pPr>
            <w:r>
              <w:rPr>
                <w:rStyle w:val="9"/>
                <w:rFonts w:hint="default" w:ascii="Times New Roman" w:hAnsi="Times New Roman" w:cs="Times New Roman"/>
                <w:b/>
                <w:bCs/>
                <w:color w:val="404040"/>
              </w:rPr>
              <w:t>Рис. 6.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404040"/>
              </w:rPr>
              <w:t> Карбоновые кислоты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color w:val="404040"/>
              </w:rPr>
            </w:pPr>
            <w:r>
              <w:rPr>
                <w:rFonts w:hint="default" w:ascii="Times New Roman" w:hAnsi="Times New Roman" w:eastAsia="SimSun" w:cs="Times New Roman"/>
                <w:color w:val="40404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SimSun" w:cs="Times New Roman"/>
                <w:color w:val="40404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SimSun" w:cs="Times New Roman"/>
                <w:color w:val="40404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,</w:t>
            </w:r>
          </w:p>
        </w:tc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color w:val="404040"/>
              </w:rPr>
            </w:pPr>
            <w:r>
              <w:rPr>
                <w:rFonts w:hint="default" w:ascii="Times New Roman" w:hAnsi="Times New Roman" w:eastAsia="SimSun" w:cs="Times New Roman"/>
                <w:color w:val="40404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Аминогруппа</w:t>
            </w:r>
          </w:p>
        </w:tc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color w:val="404040"/>
              </w:rPr>
            </w:pPr>
            <w:r>
              <w:rPr>
                <w:rFonts w:hint="default" w:ascii="Times New Roman" w:hAnsi="Times New Roman" w:eastAsia="SimSun" w:cs="Times New Roman"/>
                <w:color w:val="40404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Амины</w:t>
            </w:r>
          </w:p>
        </w:tc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pStyle w:val="10"/>
              <w:keepNext w:val="0"/>
              <w:keepLines w:val="0"/>
              <w:widowControl/>
              <w:suppressLineNumbers w:val="0"/>
              <w:pBdr>
                <w:bottom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 w:val="0"/>
                <w:bCs w:val="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404040"/>
                <w:bdr w:val="none" w:color="auto" w:sz="0" w:space="0"/>
              </w:rPr>
              <w:drawing>
                <wp:inline distT="0" distB="0" distL="114300" distR="114300">
                  <wp:extent cx="952500" cy="704850"/>
                  <wp:effectExtent l="0" t="0" r="0" b="0"/>
                  <wp:docPr id="96" name="Изображение 98" descr="IMG_2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" name="Изображение 98" descr="IMG_265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10"/>
              <w:keepNext w:val="0"/>
              <w:keepLines w:val="0"/>
              <w:widowControl/>
              <w:suppressLineNumbers w:val="0"/>
              <w:pBdr>
                <w:bottom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 w:val="0"/>
                <w:bCs w:val="0"/>
              </w:rPr>
            </w:pPr>
            <w:r>
              <w:rPr>
                <w:rStyle w:val="9"/>
                <w:rFonts w:hint="default" w:ascii="Times New Roman" w:hAnsi="Times New Roman" w:cs="Times New Roman"/>
                <w:b/>
                <w:bCs/>
                <w:color w:val="404040"/>
              </w:rPr>
              <w:t>Рис. 7.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404040"/>
              </w:rPr>
              <w:t> Вторичные амины</w:t>
            </w:r>
          </w:p>
          <w:p>
            <w:pPr>
              <w:pStyle w:val="10"/>
              <w:keepNext w:val="0"/>
              <w:keepLines w:val="0"/>
              <w:widowControl/>
              <w:suppressLineNumbers w:val="0"/>
              <w:pBdr>
                <w:bottom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 w:val="0"/>
                <w:bCs w:val="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404040"/>
                <w:bdr w:val="none" w:color="auto" w:sz="0" w:space="0"/>
              </w:rPr>
              <w:drawing>
                <wp:inline distT="0" distB="0" distL="114300" distR="114300">
                  <wp:extent cx="952500" cy="695325"/>
                  <wp:effectExtent l="0" t="0" r="0" b="9525"/>
                  <wp:docPr id="92" name="Изображение 99" descr="IMG_2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" name="Изображение 99" descr="IMG_266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0" cy="695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10"/>
              <w:keepNext w:val="0"/>
              <w:keepLines w:val="0"/>
              <w:widowControl/>
              <w:suppressLineNumbers w:val="0"/>
              <w:pBdr>
                <w:bottom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 w:val="0"/>
                <w:bCs w:val="0"/>
              </w:rPr>
            </w:pPr>
            <w:r>
              <w:rPr>
                <w:rStyle w:val="9"/>
                <w:rFonts w:hint="default" w:ascii="Times New Roman" w:hAnsi="Times New Roman" w:cs="Times New Roman"/>
                <w:b/>
                <w:bCs/>
                <w:color w:val="404040"/>
              </w:rPr>
              <w:t>Рис. 8.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404040"/>
              </w:rPr>
              <w:t> Третичные амины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 w:color="auto" w:fill="F8F8F8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40404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 w:color="auto" w:fill="F8F8F8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404040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40404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Нитрогруппа</w:t>
            </w:r>
          </w:p>
        </w:tc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 w:color="auto" w:fill="F8F8F8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404040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40404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Нитросоединения</w:t>
            </w:r>
          </w:p>
        </w:tc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 w:color="auto" w:fill="F8F8F8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40404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40404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color w:val="404040"/>
              </w:rPr>
            </w:pPr>
            <w:r>
              <w:rPr>
                <w:rFonts w:hint="default" w:ascii="Times New Roman" w:hAnsi="Times New Roman" w:eastAsia="SimSun" w:cs="Times New Roman"/>
                <w:color w:val="40404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Сульфогруппа</w:t>
            </w:r>
          </w:p>
        </w:tc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color w:val="404040"/>
              </w:rPr>
            </w:pPr>
            <w:r>
              <w:rPr>
                <w:rFonts w:hint="default" w:ascii="Times New Roman" w:hAnsi="Times New Roman" w:eastAsia="SimSun" w:cs="Times New Roman"/>
                <w:color w:val="40404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Сульфокислоты</w:t>
            </w:r>
          </w:p>
        </w:tc>
        <w:tc>
          <w:tcPr>
            <w:tcW w:w="0" w:type="auto"/>
            <w:tcBorders>
              <w:top w:val="single" w:color="E9E9E9" w:sz="6" w:space="0"/>
              <w:left w:val="single" w:color="E9E9E9" w:sz="6" w:space="0"/>
              <w:bottom w:val="single" w:color="E9E9E9" w:sz="6" w:space="0"/>
              <w:right w:val="single" w:color="E9E9E9" w:sz="6" w:space="0"/>
            </w:tcBorders>
            <w:shd w:val="clear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404040"/>
                <w:sz w:val="24"/>
                <w:szCs w:val="24"/>
              </w:rPr>
            </w:pPr>
          </w:p>
        </w:tc>
      </w:tr>
    </w:tbl>
    <w:p>
      <w:pPr>
        <w:pStyle w:val="10"/>
        <w:keepNext w:val="0"/>
        <w:keepLines w:val="0"/>
        <w:widowControl/>
        <w:suppressLineNumbers w:val="0"/>
        <w:pBdr>
          <w:bottom w:val="none" w:color="auto" w:sz="0" w:space="0"/>
        </w:pBdr>
        <w:spacing w:before="0" w:beforeAutospacing="0" w:after="0" w:afterAutospacing="0"/>
        <w:ind w:left="0" w:right="0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33333"/>
          <w:spacing w:val="0"/>
          <w:sz w:val="24"/>
          <w:szCs w:val="24"/>
        </w:rPr>
        <w:t>Органические соединения с одной функциональной группой называют </w:t>
      </w:r>
      <w:r>
        <w:rPr>
          <w:rStyle w:val="7"/>
          <w:rFonts w:hint="default" w:ascii="Times New Roman" w:hAnsi="Times New Roman" w:eastAsia="sans-serif" w:cs="Times New Roman"/>
          <w:i w:val="0"/>
          <w:iCs w:val="0"/>
          <w:caps w:val="0"/>
          <w:color w:val="333333"/>
          <w:spacing w:val="0"/>
          <w:sz w:val="24"/>
          <w:szCs w:val="24"/>
        </w:rPr>
        <w:t>монофункциональными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33333"/>
          <w:spacing w:val="0"/>
          <w:sz w:val="24"/>
          <w:szCs w:val="24"/>
        </w:rPr>
        <w:t>, соединения с несколькими одинаковыми функциональными группами — </w:t>
      </w:r>
      <w:r>
        <w:rPr>
          <w:rStyle w:val="7"/>
          <w:rFonts w:hint="default" w:ascii="Times New Roman" w:hAnsi="Times New Roman" w:eastAsia="sans-serif" w:cs="Times New Roman"/>
          <w:i w:val="0"/>
          <w:iCs w:val="0"/>
          <w:caps w:val="0"/>
          <w:color w:val="333333"/>
          <w:spacing w:val="0"/>
          <w:sz w:val="24"/>
          <w:szCs w:val="24"/>
        </w:rPr>
        <w:t>полифункциональными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33333"/>
          <w:spacing w:val="0"/>
          <w:sz w:val="24"/>
          <w:szCs w:val="24"/>
        </w:rPr>
        <w:t>. Примером полифункциональных соединений являются, например многоатомные спирты (этиленгликоль, глицерин и др.), дикарбоновые кислоты (щавелевая кислота):</w:t>
      </w:r>
    </w:p>
    <w:p>
      <w:pPr>
        <w:pStyle w:val="10"/>
        <w:keepNext w:val="0"/>
        <w:keepLines w:val="0"/>
        <w:widowControl/>
        <w:suppressLineNumbers w:val="0"/>
        <w:pBdr>
          <w:bottom w:val="none" w:color="auto" w:sz="0" w:space="0"/>
        </w:pBdr>
        <w:spacing w:before="0" w:beforeAutospacing="0" w:after="0" w:afterAutospacing="0"/>
        <w:ind w:left="0" w:right="0"/>
        <w:jc w:val="center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drawing>
          <wp:inline distT="0" distB="0" distL="114300" distR="114300">
            <wp:extent cx="3810000" cy="1266825"/>
            <wp:effectExtent l="0" t="0" r="0" b="9525"/>
            <wp:docPr id="97" name="Изображение 100" descr="IMG_2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Изображение 100" descr="IMG_267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0"/>
        <w:keepNext w:val="0"/>
        <w:keepLines w:val="0"/>
        <w:widowControl/>
        <w:suppressLineNumbers w:val="0"/>
        <w:pBdr>
          <w:bottom w:val="none" w:color="auto" w:sz="0" w:space="0"/>
        </w:pBdr>
        <w:spacing w:before="0" w:beforeAutospacing="0" w:after="0" w:afterAutospacing="0"/>
        <w:ind w:left="0" w:right="0"/>
        <w:jc w:val="center"/>
        <w:rPr>
          <w:rFonts w:hint="default" w:ascii="Times New Roman" w:hAnsi="Times New Roman" w:cs="Times New Roman"/>
        </w:rPr>
      </w:pPr>
      <w:r>
        <w:rPr>
          <w:rStyle w:val="9"/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333333"/>
          <w:spacing w:val="0"/>
          <w:sz w:val="24"/>
          <w:szCs w:val="24"/>
        </w:rPr>
        <w:t> </w:t>
      </w:r>
    </w:p>
    <w:p>
      <w:pPr>
        <w:pStyle w:val="10"/>
        <w:keepNext w:val="0"/>
        <w:keepLines w:val="0"/>
        <w:widowControl/>
        <w:suppressLineNumbers w:val="0"/>
        <w:pBdr>
          <w:bottom w:val="none" w:color="auto" w:sz="0" w:space="0"/>
        </w:pBdr>
        <w:spacing w:before="0" w:beforeAutospacing="0" w:after="0" w:afterAutospacing="0"/>
        <w:ind w:left="0" w:right="0"/>
        <w:jc w:val="center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drawing>
          <wp:inline distT="0" distB="0" distL="114300" distR="114300">
            <wp:extent cx="4762500" cy="1514475"/>
            <wp:effectExtent l="0" t="0" r="0" b="9525"/>
            <wp:docPr id="86" name="Изображение 101" descr="IMG_2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Изображение 101" descr="IMG_268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15144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0"/>
        <w:keepNext w:val="0"/>
        <w:keepLines w:val="0"/>
        <w:widowControl/>
        <w:suppressLineNumbers w:val="0"/>
        <w:pBdr>
          <w:bottom w:val="none" w:color="auto" w:sz="0" w:space="0"/>
        </w:pBdr>
        <w:spacing w:before="0" w:beforeAutospacing="0" w:after="0" w:afterAutospacing="0"/>
        <w:ind w:left="0" w:right="0"/>
        <w:jc w:val="center"/>
        <w:rPr>
          <w:rFonts w:hint="default" w:ascii="Times New Roman" w:hAnsi="Times New Roman" w:cs="Times New Roman"/>
        </w:rPr>
      </w:pPr>
      <w:r>
        <w:rPr>
          <w:rStyle w:val="9"/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333333"/>
          <w:spacing w:val="0"/>
          <w:sz w:val="24"/>
          <w:szCs w:val="24"/>
        </w:rPr>
        <w:t> </w:t>
      </w:r>
    </w:p>
    <w:p>
      <w:pPr>
        <w:pStyle w:val="10"/>
        <w:keepNext w:val="0"/>
        <w:keepLines w:val="0"/>
        <w:widowControl/>
        <w:suppressLineNumbers w:val="0"/>
        <w:pBdr>
          <w:bottom w:val="none" w:color="auto" w:sz="0" w:space="0"/>
        </w:pBdr>
        <w:spacing w:before="0" w:beforeAutospacing="0" w:after="0" w:afterAutospacing="0"/>
        <w:ind w:left="0" w:right="0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33333"/>
          <w:spacing w:val="0"/>
          <w:sz w:val="24"/>
          <w:szCs w:val="24"/>
        </w:rPr>
        <w:t>Соединения с несколькими разными функциональными группами называются </w:t>
      </w:r>
      <w:r>
        <w:rPr>
          <w:rStyle w:val="7"/>
          <w:rFonts w:hint="default" w:ascii="Times New Roman" w:hAnsi="Times New Roman" w:eastAsia="sans-serif" w:cs="Times New Roman"/>
          <w:i w:val="0"/>
          <w:iCs w:val="0"/>
          <w:caps w:val="0"/>
          <w:color w:val="333333"/>
          <w:spacing w:val="0"/>
          <w:sz w:val="24"/>
          <w:szCs w:val="24"/>
        </w:rPr>
        <w:t>гетерофункциональными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33333"/>
          <w:spacing w:val="0"/>
          <w:sz w:val="24"/>
          <w:szCs w:val="24"/>
        </w:rPr>
        <w:t>. Гетерофункциональными соединениями являются, например, аминокислоты:</w:t>
      </w:r>
    </w:p>
    <w:p>
      <w:pPr>
        <w:pStyle w:val="10"/>
        <w:keepNext w:val="0"/>
        <w:keepLines w:val="0"/>
        <w:widowControl/>
        <w:suppressLineNumbers w:val="0"/>
        <w:pBdr>
          <w:bottom w:val="none" w:color="auto" w:sz="0" w:space="0"/>
        </w:pBdr>
        <w:spacing w:before="0" w:beforeAutospacing="0" w:after="0" w:afterAutospacing="0"/>
        <w:ind w:left="0" w:right="0"/>
        <w:jc w:val="center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drawing>
          <wp:inline distT="0" distB="0" distL="114300" distR="114300">
            <wp:extent cx="4762500" cy="1504950"/>
            <wp:effectExtent l="0" t="0" r="0" b="0"/>
            <wp:docPr id="98" name="Изображение 102" descr="IMG_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Изображение 102" descr="IMG_269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15049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0"/>
        <w:keepNext w:val="0"/>
        <w:keepLines w:val="0"/>
        <w:widowControl/>
        <w:suppressLineNumbers w:val="0"/>
        <w:pBdr>
          <w:bottom w:val="none" w:color="auto" w:sz="0" w:space="0"/>
        </w:pBdr>
        <w:spacing w:before="0" w:beforeAutospacing="0" w:after="0" w:afterAutospacing="0"/>
        <w:ind w:left="0" w:right="0"/>
        <w:jc w:val="center"/>
        <w:rPr>
          <w:rFonts w:hint="default" w:ascii="Times New Roman" w:hAnsi="Times New Roman" w:cs="Times New Roman"/>
        </w:rPr>
      </w:pPr>
      <w:r>
        <w:rPr>
          <w:rStyle w:val="9"/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333333"/>
          <w:spacing w:val="0"/>
          <w:sz w:val="24"/>
          <w:szCs w:val="24"/>
        </w:rPr>
        <w:t> </w:t>
      </w:r>
    </w:p>
    <w:p>
      <w:pPr>
        <w:pStyle w:val="10"/>
        <w:keepNext w:val="0"/>
        <w:keepLines w:val="0"/>
        <w:widowControl/>
        <w:suppressLineNumbers w:val="0"/>
        <w:pBdr>
          <w:bottom w:val="none" w:color="auto" w:sz="0" w:space="0"/>
        </w:pBdr>
        <w:spacing w:before="0" w:beforeAutospacing="0" w:after="0" w:afterAutospacing="0"/>
        <w:ind w:left="0" w:right="0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33333"/>
          <w:spacing w:val="0"/>
          <w:sz w:val="24"/>
          <w:szCs w:val="24"/>
        </w:rPr>
        <w:t>Разные соединения, входящие в состав одного класса, могут отличаться друг от друга как химической активностью, так и агрегатным состоянием, растворимостью и другими физическими свойствами. На свойства органических соединений одного класса влияет длина углеродного скелета.</w:t>
      </w:r>
    </w:p>
    <w:p>
      <w:pPr>
        <w:pStyle w:val="10"/>
        <w:keepNext w:val="0"/>
        <w:keepLines w:val="0"/>
        <w:widowControl/>
        <w:suppressLineNumbers w:val="0"/>
        <w:pBdr>
          <w:bottom w:val="none" w:color="auto" w:sz="0" w:space="0"/>
        </w:pBdr>
        <w:spacing w:before="600" w:beforeAutospacing="0" w:after="600" w:afterAutospacing="0"/>
        <w:ind w:left="0" w:right="0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drawing>
          <wp:inline distT="0" distB="0" distL="114300" distR="114300">
            <wp:extent cx="762000" cy="762000"/>
            <wp:effectExtent l="0" t="0" r="0" b="0"/>
            <wp:docPr id="90" name="Изображение 103" descr="IMG_2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Изображение 103" descr="IMG_27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9"/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FF6600"/>
          <w:spacing w:val="0"/>
          <w:sz w:val="24"/>
          <w:szCs w:val="24"/>
        </w:rPr>
        <w:t>Гомологи</w:t>
      </w:r>
    </w:p>
    <w:p>
      <w:pPr>
        <w:pStyle w:val="10"/>
        <w:keepNext w:val="0"/>
        <w:keepLines w:val="0"/>
        <w:widowControl/>
        <w:suppressLineNumbers w:val="0"/>
        <w:pBdr>
          <w:bottom w:val="none" w:color="auto" w:sz="0" w:space="0"/>
        </w:pBdr>
        <w:spacing w:before="0" w:beforeAutospacing="0" w:after="0" w:afterAutospacing="0"/>
        <w:ind w:left="0" w:right="0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33333"/>
          <w:spacing w:val="0"/>
          <w:sz w:val="24"/>
          <w:szCs w:val="24"/>
        </w:rPr>
        <w:t>Важнейшее понятие органической химии — </w:t>
      </w:r>
      <w:r>
        <w:rPr>
          <w:rStyle w:val="7"/>
          <w:rFonts w:hint="default" w:ascii="Times New Roman" w:hAnsi="Times New Roman" w:eastAsia="sans-serif" w:cs="Times New Roman"/>
          <w:i w:val="0"/>
          <w:iCs w:val="0"/>
          <w:caps w:val="0"/>
          <w:color w:val="333333"/>
          <w:spacing w:val="0"/>
          <w:sz w:val="24"/>
          <w:szCs w:val="24"/>
        </w:rPr>
        <w:t>гомологи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33333"/>
          <w:spacing w:val="0"/>
          <w:sz w:val="24"/>
          <w:szCs w:val="24"/>
        </w:rPr>
        <w:t>.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600" w:beforeAutospacing="0" w:after="120" w:afterAutospacing="0"/>
        <w:ind w:left="0" w:right="0" w:firstLine="0"/>
        <w:jc w:val="left"/>
        <w:rPr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9"/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FF6600"/>
          <w:spacing w:val="0"/>
          <w:kern w:val="0"/>
          <w:sz w:val="24"/>
          <w:szCs w:val="24"/>
          <w:bdr w:val="none" w:color="auto" w:sz="0" w:space="0"/>
          <w:lang w:val="en-US" w:eastAsia="zh-CN" w:bidi="ar"/>
        </w:rPr>
        <w:t>Гомологи</w:t>
      </w:r>
    </w:p>
    <w:p>
      <w:pPr>
        <w:pStyle w:val="10"/>
        <w:keepNext w:val="0"/>
        <w:keepLines w:val="0"/>
        <w:widowControl/>
        <w:suppressLineNumbers w:val="0"/>
        <w:pBdr>
          <w:bottom w:val="none" w:color="auto" w:sz="0" w:space="0"/>
        </w:pBdr>
        <w:spacing w:before="600" w:beforeAutospacing="0" w:after="600" w:afterAutospacing="0"/>
        <w:ind w:left="0" w:right="0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33333"/>
          <w:spacing w:val="0"/>
          <w:sz w:val="24"/>
          <w:szCs w:val="24"/>
        </w:rPr>
        <w:t>соединения, принадлежащие к одному классу, обладающие сходными свойствами, но отличающиеся по составу на одну или несколько групп .</w:t>
      </w:r>
    </w:p>
    <w:p>
      <w:pPr>
        <w:pStyle w:val="10"/>
        <w:keepNext w:val="0"/>
        <w:keepLines w:val="0"/>
        <w:widowControl/>
        <w:suppressLineNumbers w:val="0"/>
        <w:pBdr>
          <w:bottom w:val="none" w:color="auto" w:sz="0" w:space="0"/>
        </w:pBdr>
        <w:spacing w:before="0" w:beforeAutospacing="0" w:after="0" w:afterAutospacing="0"/>
        <w:ind w:left="0" w:right="0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33333"/>
          <w:spacing w:val="0"/>
          <w:sz w:val="24"/>
          <w:szCs w:val="24"/>
        </w:rPr>
        <w:t>Например, гомологами являются щавелевая и малоновая кислоты, глицин и аланин.</w:t>
      </w:r>
    </w:p>
    <w:p>
      <w:pPr>
        <w:pStyle w:val="10"/>
        <w:keepNext w:val="0"/>
        <w:keepLines w:val="0"/>
        <w:widowControl/>
        <w:suppressLineNumbers w:val="0"/>
        <w:pBdr>
          <w:bottom w:val="none" w:color="auto" w:sz="0" w:space="0"/>
        </w:pBdr>
        <w:spacing w:before="0" w:beforeAutospacing="0" w:after="0" w:afterAutospacing="0"/>
        <w:ind w:left="0" w:right="0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33333"/>
          <w:spacing w:val="0"/>
          <w:sz w:val="24"/>
          <w:szCs w:val="24"/>
        </w:rPr>
        <w:t>Гомологи образуют </w:t>
      </w:r>
      <w:r>
        <w:rPr>
          <w:rStyle w:val="7"/>
          <w:rFonts w:hint="default" w:ascii="Times New Roman" w:hAnsi="Times New Roman" w:eastAsia="sans-serif" w:cs="Times New Roman"/>
          <w:i w:val="0"/>
          <w:iCs w:val="0"/>
          <w:caps w:val="0"/>
          <w:color w:val="333333"/>
          <w:spacing w:val="0"/>
          <w:sz w:val="24"/>
          <w:szCs w:val="24"/>
        </w:rPr>
        <w:t>гомологический ряд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33333"/>
          <w:spacing w:val="0"/>
          <w:sz w:val="24"/>
          <w:szCs w:val="24"/>
        </w:rPr>
        <w:t>, состав которого можно выразить одной общей формулой, например: алканы — , алкены —  и т. д. </w:t>
      </w:r>
    </w:p>
    <w:p>
      <w:pPr>
        <w:pStyle w:val="10"/>
        <w:keepNext w:val="0"/>
        <w:keepLines w:val="0"/>
        <w:widowControl/>
        <w:suppressLineNumbers w:val="0"/>
        <w:pBdr>
          <w:bottom w:val="none" w:color="auto" w:sz="0" w:space="0"/>
        </w:pBdr>
        <w:spacing w:before="600" w:beforeAutospacing="0" w:after="600" w:afterAutospacing="0"/>
        <w:ind w:left="0" w:right="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drawing>
          <wp:inline distT="0" distB="0" distL="114300" distR="114300">
            <wp:extent cx="762000" cy="762000"/>
            <wp:effectExtent l="0" t="0" r="0" b="0"/>
            <wp:docPr id="99" name="Изображение 104" descr="IMG_2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Изображение 104" descr="IMG_271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9"/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FF6600"/>
          <w:spacing w:val="0"/>
          <w:sz w:val="24"/>
          <w:szCs w:val="24"/>
        </w:rPr>
        <w:t>Коротко о главном</w:t>
      </w:r>
    </w:p>
    <w:p>
      <w:pPr>
        <w:pStyle w:val="10"/>
        <w:keepNext w:val="0"/>
        <w:keepLines w:val="0"/>
        <w:widowControl/>
        <w:suppressLineNumbers w:val="0"/>
        <w:pBdr>
          <w:bottom w:val="none" w:color="auto" w:sz="0" w:space="0"/>
        </w:pBdr>
        <w:spacing w:before="600" w:beforeAutospacing="0" w:after="600" w:afterAutospacing="0"/>
        <w:ind w:left="0" w:right="0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33333"/>
          <w:spacing w:val="0"/>
          <w:sz w:val="24"/>
          <w:szCs w:val="24"/>
        </w:rPr>
        <w:t>Для классификации органических соединений и построения их названий в молекуле органического соединения принято выделять углеродный скелет и функциональные группы.</w:t>
      </w:r>
    </w:p>
    <w:p>
      <w:pPr>
        <w:pStyle w:val="10"/>
        <w:keepNext w:val="0"/>
        <w:keepLines w:val="0"/>
        <w:widowControl/>
        <w:suppressLineNumbers w:val="0"/>
        <w:pBdr>
          <w:bottom w:val="none" w:color="auto" w:sz="0" w:space="0"/>
        </w:pBdr>
        <w:spacing w:before="600" w:beforeAutospacing="0" w:after="600" w:afterAutospacing="0"/>
        <w:ind w:left="0" w:right="0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33333"/>
          <w:spacing w:val="0"/>
          <w:sz w:val="24"/>
          <w:szCs w:val="24"/>
        </w:rPr>
        <w:t>Углеродный скелет — последовательность химически связанных между собой атомов углерода. Углеродные скелеты разделяют на ациклические (не содержащие циклов), циклические и гетероциклические, т. е. содержащие атомы, отличные от атомов углерода (азот, кислород и др.). Ациклические скелеты бывают неразветвлёнными и разветвлёнными.</w:t>
      </w:r>
    </w:p>
    <w:p>
      <w:pPr>
        <w:pStyle w:val="10"/>
        <w:keepNext w:val="0"/>
        <w:keepLines w:val="0"/>
        <w:widowControl/>
        <w:suppressLineNumbers w:val="0"/>
        <w:pBdr>
          <w:bottom w:val="none" w:color="auto" w:sz="0" w:space="0"/>
        </w:pBdr>
        <w:spacing w:before="600" w:beforeAutospacing="0" w:after="600" w:afterAutospacing="0"/>
        <w:ind w:left="0" w:right="0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33333"/>
          <w:spacing w:val="0"/>
          <w:sz w:val="24"/>
          <w:szCs w:val="24"/>
        </w:rPr>
        <w:t>Разнообразные соединения рассматриваются как производные углеводородов, полученные введением в их молекулы функциональных групп.</w:t>
      </w:r>
    </w:p>
    <w:p>
      <w:pPr>
        <w:pStyle w:val="10"/>
        <w:keepNext w:val="0"/>
        <w:keepLines w:val="0"/>
        <w:widowControl/>
        <w:suppressLineNumbers w:val="0"/>
        <w:pBdr>
          <w:bottom w:val="none" w:color="auto" w:sz="0" w:space="0"/>
        </w:pBdr>
        <w:spacing w:before="600" w:beforeAutospacing="0" w:after="600" w:afterAutospacing="0"/>
        <w:ind w:left="0" w:right="0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33333"/>
          <w:spacing w:val="0"/>
          <w:sz w:val="24"/>
          <w:szCs w:val="24"/>
        </w:rPr>
        <w:t>Функциональные группы — это заместители неуглеводородного характера, определяющие его типичные химические свойства и принадлежность к определенному классу органических веществ.</w:t>
      </w:r>
    </w:p>
    <w:p>
      <w:pPr>
        <w:pStyle w:val="10"/>
        <w:keepNext w:val="0"/>
        <w:keepLines w:val="0"/>
        <w:widowControl/>
        <w:suppressLineNumbers w:val="0"/>
        <w:pBdr>
          <w:bottom w:val="none" w:color="auto" w:sz="0" w:space="0"/>
        </w:pBdr>
        <w:spacing w:before="600" w:beforeAutospacing="0" w:after="600" w:afterAutospacing="0"/>
        <w:ind w:left="0" w:right="0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33333"/>
          <w:spacing w:val="0"/>
          <w:sz w:val="24"/>
          <w:szCs w:val="24"/>
        </w:rPr>
        <w:t>Гомологи — это соединения, принадлежащие к одному классу, но отличающиеся по составу на одну или несколько групп .</w:t>
      </w:r>
    </w:p>
    <w:p>
      <w:pPr>
        <w:pStyle w:val="10"/>
        <w:keepNext w:val="0"/>
        <w:keepLines w:val="0"/>
        <w:widowControl/>
        <w:suppressLineNumbers w:val="0"/>
        <w:pBdr>
          <w:bottom w:val="none" w:color="auto" w:sz="0" w:space="0"/>
        </w:pBdr>
        <w:spacing w:before="600" w:beforeAutospacing="0" w:after="600" w:afterAutospacing="0"/>
        <w:ind w:left="0" w:right="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drawing>
          <wp:inline distT="0" distB="0" distL="114300" distR="114300">
            <wp:extent cx="762000" cy="762000"/>
            <wp:effectExtent l="0" t="0" r="0" b="0"/>
            <wp:docPr id="87" name="Изображение 105" descr="IMG_2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Изображение 105" descr="IMG_272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9"/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FF6600"/>
          <w:spacing w:val="0"/>
          <w:sz w:val="24"/>
          <w:szCs w:val="24"/>
        </w:rPr>
        <w:t>Вопросы для самоконтроля</w:t>
      </w:r>
    </w:p>
    <w:p>
      <w:pPr>
        <w:keepNext w:val="0"/>
        <w:keepLines w:val="0"/>
        <w:widowControl/>
        <w:numPr>
          <w:ilvl w:val="0"/>
          <w:numId w:val="4"/>
        </w:numPr>
        <w:suppressLineNumbers w:val="0"/>
        <w:spacing w:before="1200" w:beforeAutospacing="0" w:after="120" w:afterAutospacing="0"/>
        <w:ind w:left="1440" w:right="0" w:hanging="360"/>
        <w:rPr>
          <w:rFonts w:hint="default" w:ascii="Times New Roman" w:hAnsi="Times New Roman" w:cs="Times New Roman"/>
        </w:rPr>
      </w:pPr>
    </w:p>
    <w:p>
      <w:pPr>
        <w:pStyle w:val="10"/>
        <w:keepNext w:val="0"/>
        <w:keepLines w:val="0"/>
        <w:widowControl/>
        <w:suppressLineNumbers w:val="0"/>
        <w:pBdr>
          <w:bottom w:val="none" w:color="auto" w:sz="0" w:space="0"/>
        </w:pBdr>
        <w:spacing w:before="600" w:beforeAutospacing="0" w:after="600" w:afterAutospacing="0"/>
        <w:ind w:left="720" w:right="0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33333"/>
          <w:spacing w:val="0"/>
          <w:sz w:val="24"/>
          <w:szCs w:val="24"/>
        </w:rPr>
        <w:t>Поясните необходимость классификации органических соединений.</w:t>
      </w:r>
    </w:p>
    <w:p>
      <w:pPr>
        <w:keepNext w:val="0"/>
        <w:keepLines w:val="0"/>
        <w:widowControl/>
        <w:numPr>
          <w:ilvl w:val="0"/>
          <w:numId w:val="4"/>
        </w:numPr>
        <w:suppressLineNumbers w:val="0"/>
        <w:spacing w:before="1200" w:beforeAutospacing="0" w:after="120" w:afterAutospacing="0"/>
        <w:ind w:left="1440" w:right="0" w:hanging="360"/>
        <w:rPr>
          <w:rFonts w:hint="default" w:ascii="Times New Roman" w:hAnsi="Times New Roman" w:cs="Times New Roman"/>
        </w:rPr>
      </w:pPr>
    </w:p>
    <w:p>
      <w:pPr>
        <w:keepNext w:val="0"/>
        <w:keepLines w:val="0"/>
        <w:widowControl/>
        <w:numPr>
          <w:ilvl w:val="0"/>
          <w:numId w:val="4"/>
        </w:numPr>
        <w:suppressLineNumbers w:val="0"/>
        <w:spacing w:before="1200" w:beforeAutospacing="0" w:after="120" w:afterAutospacing="0"/>
        <w:ind w:left="1440" w:right="0" w:hanging="360"/>
        <w:jc w:val="both"/>
        <w:rPr>
          <w:rFonts w:hint="default" w:ascii="Times New Roman" w:hAnsi="Times New Roman" w:cs="Times New Roman"/>
        </w:rPr>
      </w:pPr>
    </w:p>
    <w:p>
      <w:pPr>
        <w:pStyle w:val="10"/>
        <w:keepNext w:val="0"/>
        <w:keepLines w:val="0"/>
        <w:widowControl/>
        <w:suppressLineNumbers w:val="0"/>
        <w:pBdr>
          <w:bottom w:val="none" w:color="auto" w:sz="0" w:space="0"/>
        </w:pBdr>
        <w:spacing w:before="600" w:beforeAutospacing="0" w:after="600" w:afterAutospacing="0"/>
        <w:ind w:left="720" w:right="0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33333"/>
          <w:spacing w:val="0"/>
          <w:sz w:val="24"/>
          <w:szCs w:val="24"/>
        </w:rPr>
        <w:t>Как вы считаете, почему многие органические вещества обладают сходными свойствами?</w:t>
      </w:r>
    </w:p>
    <w:p>
      <w:pPr>
        <w:keepNext w:val="0"/>
        <w:keepLines w:val="0"/>
        <w:widowControl/>
        <w:numPr>
          <w:ilvl w:val="0"/>
          <w:numId w:val="4"/>
        </w:numPr>
        <w:suppressLineNumbers w:val="0"/>
        <w:spacing w:before="1200" w:beforeAutospacing="0" w:after="120" w:afterAutospacing="0"/>
        <w:ind w:left="1440" w:right="0" w:hanging="360"/>
        <w:jc w:val="both"/>
        <w:rPr>
          <w:rFonts w:hint="default" w:ascii="Times New Roman" w:hAnsi="Times New Roman" w:cs="Times New Roman"/>
        </w:rPr>
      </w:pPr>
    </w:p>
    <w:p>
      <w:pPr>
        <w:keepNext w:val="0"/>
        <w:keepLines w:val="0"/>
        <w:widowControl/>
        <w:numPr>
          <w:ilvl w:val="0"/>
          <w:numId w:val="4"/>
        </w:numPr>
        <w:suppressLineNumbers w:val="0"/>
        <w:spacing w:before="1200" w:beforeAutospacing="0" w:after="120" w:afterAutospacing="0"/>
        <w:ind w:left="1440" w:right="0" w:hanging="360"/>
        <w:jc w:val="both"/>
        <w:rPr>
          <w:rFonts w:hint="default" w:ascii="Times New Roman" w:hAnsi="Times New Roman" w:cs="Times New Roman"/>
        </w:rPr>
      </w:pPr>
    </w:p>
    <w:p>
      <w:pPr>
        <w:pStyle w:val="10"/>
        <w:keepNext w:val="0"/>
        <w:keepLines w:val="0"/>
        <w:widowControl/>
        <w:suppressLineNumbers w:val="0"/>
        <w:pBdr>
          <w:bottom w:val="none" w:color="auto" w:sz="0" w:space="0"/>
        </w:pBdr>
        <w:spacing w:before="600" w:beforeAutospacing="0" w:after="600" w:afterAutospacing="0"/>
        <w:ind w:left="720" w:right="0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33333"/>
          <w:spacing w:val="0"/>
          <w:sz w:val="24"/>
          <w:szCs w:val="24"/>
        </w:rPr>
        <w:t>По каким признакам можно классифицировать сходные по свойствам органические вещества?</w:t>
      </w:r>
    </w:p>
    <w:p>
      <w:pPr>
        <w:keepNext w:val="0"/>
        <w:keepLines w:val="0"/>
        <w:widowControl/>
        <w:numPr>
          <w:ilvl w:val="0"/>
          <w:numId w:val="4"/>
        </w:numPr>
        <w:suppressLineNumbers w:val="0"/>
        <w:spacing w:before="1200" w:beforeAutospacing="0" w:after="120" w:afterAutospacing="0"/>
        <w:ind w:left="1440" w:right="0" w:hanging="360"/>
        <w:jc w:val="both"/>
        <w:rPr>
          <w:rFonts w:hint="default" w:ascii="Times New Roman" w:hAnsi="Times New Roman" w:cs="Times New Roman"/>
        </w:rPr>
      </w:pPr>
    </w:p>
    <w:p>
      <w:pPr>
        <w:keepNext w:val="0"/>
        <w:keepLines w:val="0"/>
        <w:widowControl/>
        <w:numPr>
          <w:ilvl w:val="0"/>
          <w:numId w:val="4"/>
        </w:numPr>
        <w:suppressLineNumbers w:val="0"/>
        <w:spacing w:before="1200" w:beforeAutospacing="0" w:after="120" w:afterAutospacing="0"/>
        <w:ind w:left="1440" w:right="0" w:hanging="360"/>
        <w:jc w:val="both"/>
        <w:rPr>
          <w:rFonts w:hint="default" w:ascii="Times New Roman" w:hAnsi="Times New Roman" w:cs="Times New Roman"/>
        </w:rPr>
      </w:pPr>
    </w:p>
    <w:p>
      <w:pPr>
        <w:pStyle w:val="10"/>
        <w:keepNext w:val="0"/>
        <w:keepLines w:val="0"/>
        <w:widowControl/>
        <w:suppressLineNumbers w:val="0"/>
        <w:pBdr>
          <w:bottom w:val="none" w:color="auto" w:sz="0" w:space="0"/>
        </w:pBdr>
        <w:spacing w:before="600" w:beforeAutospacing="0" w:after="600" w:afterAutospacing="0"/>
        <w:ind w:left="720" w:right="0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33333"/>
          <w:spacing w:val="0"/>
          <w:sz w:val="24"/>
          <w:szCs w:val="24"/>
        </w:rPr>
        <w:t>Что такое углеродный скелет?</w:t>
      </w:r>
    </w:p>
    <w:p>
      <w:pPr>
        <w:keepNext w:val="0"/>
        <w:keepLines w:val="0"/>
        <w:widowControl/>
        <w:numPr>
          <w:ilvl w:val="0"/>
          <w:numId w:val="4"/>
        </w:numPr>
        <w:suppressLineNumbers w:val="0"/>
        <w:spacing w:before="1200" w:beforeAutospacing="0" w:after="120" w:afterAutospacing="0"/>
        <w:ind w:left="1440" w:right="0" w:hanging="360"/>
        <w:jc w:val="both"/>
        <w:rPr>
          <w:rFonts w:hint="default" w:ascii="Times New Roman" w:hAnsi="Times New Roman" w:cs="Times New Roman"/>
        </w:rPr>
      </w:pPr>
    </w:p>
    <w:p>
      <w:pPr>
        <w:keepNext w:val="0"/>
        <w:keepLines w:val="0"/>
        <w:widowControl/>
        <w:numPr>
          <w:ilvl w:val="0"/>
          <w:numId w:val="4"/>
        </w:numPr>
        <w:suppressLineNumbers w:val="0"/>
        <w:spacing w:before="1200" w:beforeAutospacing="0" w:after="120" w:afterAutospacing="0"/>
        <w:ind w:left="1440" w:right="0" w:hanging="360"/>
        <w:jc w:val="both"/>
        <w:rPr>
          <w:rFonts w:hint="default" w:ascii="Times New Roman" w:hAnsi="Times New Roman" w:cs="Times New Roman"/>
        </w:rPr>
      </w:pPr>
    </w:p>
    <w:p>
      <w:pPr>
        <w:pStyle w:val="10"/>
        <w:keepNext w:val="0"/>
        <w:keepLines w:val="0"/>
        <w:widowControl/>
        <w:suppressLineNumbers w:val="0"/>
        <w:pBdr>
          <w:bottom w:val="none" w:color="auto" w:sz="0" w:space="0"/>
        </w:pBdr>
        <w:spacing w:before="600" w:beforeAutospacing="0" w:after="600" w:afterAutospacing="0"/>
        <w:ind w:left="720" w:right="0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33333"/>
          <w:spacing w:val="0"/>
          <w:sz w:val="24"/>
          <w:szCs w:val="24"/>
        </w:rPr>
        <w:t>Что такое функциональная группа? Приведите примеры важнейших функциональных групп.</w:t>
      </w:r>
    </w:p>
    <w:p>
      <w:pPr>
        <w:keepNext w:val="0"/>
        <w:keepLines w:val="0"/>
        <w:widowControl/>
        <w:numPr>
          <w:ilvl w:val="0"/>
          <w:numId w:val="4"/>
        </w:numPr>
        <w:suppressLineNumbers w:val="0"/>
        <w:spacing w:before="1200" w:beforeAutospacing="0" w:after="120" w:afterAutospacing="0"/>
        <w:ind w:left="1440" w:right="0" w:hanging="360"/>
        <w:jc w:val="both"/>
        <w:rPr>
          <w:rFonts w:hint="default" w:ascii="Times New Roman" w:hAnsi="Times New Roman" w:cs="Times New Roman"/>
        </w:rPr>
      </w:pPr>
    </w:p>
    <w:p>
      <w:pPr>
        <w:keepNext w:val="0"/>
        <w:keepLines w:val="0"/>
        <w:widowControl/>
        <w:numPr>
          <w:ilvl w:val="0"/>
          <w:numId w:val="4"/>
        </w:numPr>
        <w:suppressLineNumbers w:val="0"/>
        <w:spacing w:before="1200" w:beforeAutospacing="0" w:after="120" w:afterAutospacing="0"/>
        <w:ind w:left="1440" w:right="0" w:hanging="360"/>
        <w:jc w:val="both"/>
        <w:rPr>
          <w:rFonts w:hint="default" w:ascii="Times New Roman" w:hAnsi="Times New Roman" w:cs="Times New Roman"/>
        </w:rPr>
      </w:pPr>
    </w:p>
    <w:p>
      <w:pPr>
        <w:pStyle w:val="10"/>
        <w:keepNext w:val="0"/>
        <w:keepLines w:val="0"/>
        <w:widowControl/>
        <w:suppressLineNumbers w:val="0"/>
        <w:pBdr>
          <w:bottom w:val="none" w:color="auto" w:sz="0" w:space="0"/>
        </w:pBdr>
        <w:spacing w:before="600" w:beforeAutospacing="0" w:after="600" w:afterAutospacing="0"/>
        <w:ind w:left="720" w:right="0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33333"/>
          <w:spacing w:val="0"/>
          <w:sz w:val="24"/>
          <w:szCs w:val="24"/>
        </w:rPr>
        <w:t>Может ли молекула органического соединения содержать несколько одинаковых или разных функциональных групп? Аргументируйте свой ответ.</w:t>
      </w:r>
    </w:p>
    <w:p>
      <w:pPr>
        <w:keepNext w:val="0"/>
        <w:keepLines w:val="0"/>
        <w:widowControl/>
        <w:numPr>
          <w:ilvl w:val="0"/>
          <w:numId w:val="4"/>
        </w:numPr>
        <w:suppressLineNumbers w:val="0"/>
        <w:spacing w:before="1200" w:beforeAutospacing="0" w:after="120" w:afterAutospacing="0"/>
        <w:ind w:left="1440" w:right="0" w:hanging="360"/>
        <w:jc w:val="both"/>
        <w:rPr>
          <w:rFonts w:hint="default" w:ascii="Times New Roman" w:hAnsi="Times New Roman" w:cs="Times New Roman"/>
        </w:rPr>
      </w:pPr>
    </w:p>
    <w:p>
      <w:pPr>
        <w:keepNext w:val="0"/>
        <w:keepLines w:val="0"/>
        <w:widowControl/>
        <w:numPr>
          <w:ilvl w:val="0"/>
          <w:numId w:val="4"/>
        </w:numPr>
        <w:suppressLineNumbers w:val="0"/>
        <w:spacing w:before="1200" w:beforeAutospacing="0" w:after="120" w:afterAutospacing="0"/>
        <w:ind w:left="1440" w:right="0" w:hanging="360"/>
        <w:jc w:val="both"/>
        <w:rPr>
          <w:rFonts w:hint="default" w:ascii="Times New Roman" w:hAnsi="Times New Roman" w:cs="Times New Roman"/>
        </w:rPr>
      </w:pPr>
    </w:p>
    <w:p>
      <w:pPr>
        <w:pStyle w:val="10"/>
        <w:keepNext w:val="0"/>
        <w:keepLines w:val="0"/>
        <w:widowControl/>
        <w:suppressLineNumbers w:val="0"/>
        <w:pBdr>
          <w:bottom w:val="none" w:color="auto" w:sz="0" w:space="0"/>
        </w:pBdr>
        <w:spacing w:before="600" w:beforeAutospacing="0" w:after="600" w:afterAutospacing="0"/>
        <w:ind w:left="720" w:right="0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33333"/>
          <w:spacing w:val="0"/>
          <w:sz w:val="24"/>
          <w:szCs w:val="24"/>
        </w:rPr>
        <w:t>Чем отличаются друг от друга соединения, принадлежащие к одному и тому же классу органических соединений?</w:t>
      </w:r>
    </w:p>
    <w:p>
      <w:pPr>
        <w:keepNext w:val="0"/>
        <w:keepLines w:val="0"/>
        <w:widowControl/>
        <w:numPr>
          <w:ilvl w:val="0"/>
          <w:numId w:val="4"/>
        </w:numPr>
        <w:suppressLineNumbers w:val="0"/>
        <w:spacing w:before="1200" w:beforeAutospacing="0" w:after="120" w:afterAutospacing="0"/>
        <w:ind w:left="1440" w:right="0" w:hanging="360"/>
        <w:jc w:val="both"/>
        <w:rPr>
          <w:rFonts w:hint="default" w:ascii="Times New Roman" w:hAnsi="Times New Roman" w:cs="Times New Roman"/>
        </w:rPr>
      </w:pPr>
    </w:p>
    <w:p>
      <w:pPr>
        <w:keepNext w:val="0"/>
        <w:keepLines w:val="0"/>
        <w:widowControl/>
        <w:numPr>
          <w:ilvl w:val="0"/>
          <w:numId w:val="4"/>
        </w:numPr>
        <w:suppressLineNumbers w:val="0"/>
        <w:spacing w:before="1200" w:beforeAutospacing="0" w:after="1200" w:afterAutospacing="0"/>
        <w:ind w:left="1440" w:right="0" w:hanging="360"/>
        <w:rPr>
          <w:rFonts w:hint="default" w:ascii="Times New Roman" w:hAnsi="Times New Roman" w:cs="Times New Roman"/>
        </w:rPr>
      </w:pPr>
    </w:p>
    <w:p>
      <w:pPr>
        <w:pStyle w:val="10"/>
        <w:keepNext w:val="0"/>
        <w:keepLines w:val="0"/>
        <w:widowControl/>
        <w:suppressLineNumbers w:val="0"/>
        <w:pBdr>
          <w:bottom w:val="none" w:color="auto" w:sz="0" w:space="0"/>
        </w:pBdr>
        <w:spacing w:before="600" w:beforeAutospacing="0" w:after="600" w:afterAutospacing="0"/>
        <w:ind w:left="720" w:right="0"/>
        <w:jc w:val="both"/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33333"/>
          <w:spacing w:val="0"/>
          <w:sz w:val="24"/>
          <w:szCs w:val="24"/>
        </w:rPr>
        <w:t>Поясните, почему соединения, принадлежащие к одному гомологическому ряду, обладают сходными свойствами, но в то же время имеют нек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333333"/>
          <w:spacing w:val="0"/>
          <w:sz w:val="24"/>
          <w:szCs w:val="24"/>
        </w:rPr>
        <w:t>оторые отличия.</w:t>
      </w:r>
    </w:p>
    <w:p>
      <w:pPr>
        <w:keepNext w:val="0"/>
        <w:keepLines w:val="0"/>
        <w:widowControl/>
        <w:numPr>
          <w:ilvl w:val="0"/>
          <w:numId w:val="4"/>
        </w:numPr>
        <w:suppressLineNumbers w:val="0"/>
        <w:spacing w:before="1200" w:beforeAutospacing="0" w:after="1200" w:afterAutospacing="0"/>
        <w:ind w:left="1440" w:right="0" w:hanging="360"/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" w:hAnsi="Times New Roman" w:cs="Times New Roman"/>
          <w:sz w:val="28"/>
          <w:szCs w:val="28"/>
          <w:lang w:val="ru-RU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Monotype Corsiva">
    <w:panose1 w:val="03010101010201010101"/>
    <w:charset w:val="00"/>
    <w:family w:val="auto"/>
    <w:pitch w:val="default"/>
    <w:sig w:usb0="00000287" w:usb1="00000000" w:usb2="00000000" w:usb3="00000000" w:csb0="2000009F" w:csb1="DFD7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Arial Black">
    <w:panose1 w:val="020B0A04020102020204"/>
    <w:charset w:val="00"/>
    <w:family w:val="auto"/>
    <w:pitch w:val="default"/>
    <w:sig w:usb0="A00002AF" w:usb1="400078FB" w:usb2="00000000" w:usb3="00000000" w:csb0="6000009F" w:csb1="DFD7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DC76CC"/>
    <w:multiLevelType w:val="multilevel"/>
    <w:tmpl w:val="ADDC76CC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1">
    <w:nsid w:val="B69452B7"/>
    <w:multiLevelType w:val="multilevel"/>
    <w:tmpl w:val="B69452B7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2">
    <w:nsid w:val="E1A58D68"/>
    <w:multiLevelType w:val="multilevel"/>
    <w:tmpl w:val="E1A58D68"/>
    <w:lvl w:ilvl="0" w:tentative="0">
      <w:start w:val="1"/>
      <w:numFmt w:val="none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none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none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none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 w:tentative="0">
      <w:start w:val="1"/>
      <w:numFmt w:val="none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 w:tentative="0">
      <w:start w:val="1"/>
      <w:numFmt w:val="none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 w:tentative="0">
      <w:start w:val="1"/>
      <w:numFmt w:val="none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 w:tentative="0">
      <w:start w:val="1"/>
      <w:numFmt w:val="none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 w:tentative="0">
      <w:start w:val="1"/>
      <w:numFmt w:val="none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abstractNum w:abstractNumId="3">
    <w:nsid w:val="783B2718"/>
    <w:multiLevelType w:val="multilevel"/>
    <w:tmpl w:val="783B2718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EE42F3"/>
    <w:rsid w:val="04EF4D28"/>
    <w:rsid w:val="090F0FC8"/>
    <w:rsid w:val="0A6A44EC"/>
    <w:rsid w:val="0D9116CE"/>
    <w:rsid w:val="15B16090"/>
    <w:rsid w:val="166D65D9"/>
    <w:rsid w:val="1934393C"/>
    <w:rsid w:val="210E7D5F"/>
    <w:rsid w:val="25C73DEA"/>
    <w:rsid w:val="337211D7"/>
    <w:rsid w:val="33CC13C4"/>
    <w:rsid w:val="39C51C20"/>
    <w:rsid w:val="3AB87B54"/>
    <w:rsid w:val="5F4669A6"/>
    <w:rsid w:val="73EE42F3"/>
    <w:rsid w:val="76B52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1"/>
    <w:next w:val="1"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32"/>
      <w:sz w:val="48"/>
      <w:szCs w:val="48"/>
      <w:lang w:val="en-US" w:eastAsia="zh-CN" w:bidi="ar"/>
    </w:rPr>
  </w:style>
  <w:style w:type="paragraph" w:styleId="3">
    <w:name w:val="heading 2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i/>
      <w:iCs/>
      <w:kern w:val="0"/>
      <w:sz w:val="36"/>
      <w:szCs w:val="36"/>
      <w:lang w:val="en-US" w:eastAsia="zh-CN" w:bidi="ar"/>
    </w:rPr>
  </w:style>
  <w:style w:type="paragraph" w:styleId="4">
    <w:name w:val="heading 3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26"/>
      <w:szCs w:val="26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Emphasis"/>
    <w:basedOn w:val="5"/>
    <w:qFormat/>
    <w:uiPriority w:val="0"/>
    <w:rPr>
      <w:i/>
      <w:iCs/>
    </w:rPr>
  </w:style>
  <w:style w:type="character" w:styleId="8">
    <w:name w:val="Hyperlink"/>
    <w:basedOn w:val="5"/>
    <w:uiPriority w:val="0"/>
    <w:rPr>
      <w:color w:val="0000FF"/>
      <w:u w:val="single"/>
    </w:rPr>
  </w:style>
  <w:style w:type="character" w:styleId="9">
    <w:name w:val="Strong"/>
    <w:basedOn w:val="5"/>
    <w:qFormat/>
    <w:uiPriority w:val="0"/>
    <w:rPr>
      <w:b/>
      <w:bCs/>
    </w:rPr>
  </w:style>
  <w:style w:type="paragraph" w:styleId="10">
    <w:name w:val="Normal (Web)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0" Type="http://schemas.openxmlformats.org/officeDocument/2006/relationships/fontTable" Target="fontTable.xml"/><Relationship Id="rId2" Type="http://schemas.openxmlformats.org/officeDocument/2006/relationships/settings" Target="settings.xml"/><Relationship Id="rId19" Type="http://schemas.openxmlformats.org/officeDocument/2006/relationships/numbering" Target="numbering.xml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Office_12.2.0.13359_F1E327BC-269C-435d-A152-05C5408002CA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2023-12-12T06:57:00Z</dcterms:created>
  <dc:creator>Михаил Сергееви�</dc:creator>
  <cp:lastModifiedBy>Михаил Сергееви�</cp:lastModifiedBy>
  <dcterms:modified xsi:type="dcterms:W3CDTF">2023-12-12T08:00:11Z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1049-12.2.0.13359</vt:lpwstr>
  </property>
  <property fmtid="{D5CDD505-2E9C-101B-9397-08002B2CF9AE}" pid="3" name="ICV">
    <vt:lpwstr>C06EB77C8E5B409898C4AD630F66E196_13</vt:lpwstr>
  </property>
</Properties>
</file>