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ind w:left="0" w:firstLine="0"/>
        <w:jc w:val="center"/>
        <w:rPr>
          <w:rFonts w:ascii="Arial" w:hAnsi="Arial" w:cs="Arial"/>
          <w:b w:val="0"/>
          <w:bCs w:val="0"/>
          <w:i w:val="0"/>
          <w:iCs w:val="0"/>
          <w:caps w:val="0"/>
          <w:color w:val="000000"/>
          <w:spacing w:val="0"/>
          <w:sz w:val="33"/>
          <w:szCs w:val="33"/>
        </w:rPr>
      </w:pPr>
      <w:r>
        <w:rPr>
          <w:rFonts w:hint="default" w:ascii="Arial" w:hAnsi="Arial" w:cs="Arial"/>
          <w:b w:val="0"/>
          <w:bCs w:val="0"/>
          <w:i w:val="0"/>
          <w:iCs w:val="0"/>
          <w:caps w:val="0"/>
          <w:color w:val="000000"/>
          <w:spacing w:val="0"/>
          <w:sz w:val="33"/>
          <w:szCs w:val="33"/>
        </w:rPr>
        <w:t>Общая характеристика неметаллов.</w:t>
      </w: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/>
          <w:iCs/>
          <w:caps w:val="0"/>
          <w:color w:val="000000"/>
          <w:spacing w:val="0"/>
          <w:sz w:val="24"/>
          <w:szCs w:val="24"/>
        </w:rPr>
        <w:t>Неметаллы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 ― химические элементы, которые образуют простые тела, не обладающие свойствами, характерными для металлов. Качественной характеристикой неметаллов является электроотрицательность.</w:t>
      </w: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/>
          <w:iCs/>
          <w:caps w:val="0"/>
          <w:color w:val="000000"/>
          <w:spacing w:val="0"/>
          <w:sz w:val="24"/>
          <w:szCs w:val="24"/>
        </w:rPr>
        <w:t>Электроотрицательность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 ― это способность поляризовать химическую связь, оттягивать к себе общие электронные пары.</w:t>
      </w: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К неметаллам относят 22 элемента.</w:t>
      </w: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Положение неметаллических элементов в периодической системе химических элементов</w:t>
      </w:r>
    </w:p>
    <w:tbl>
      <w:tblPr>
        <w:tblW w:w="6915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60" w:type="dxa"/>
          <w:left w:w="60" w:type="dxa"/>
          <w:bottom w:w="60" w:type="dxa"/>
          <w:right w:w="60" w:type="dxa"/>
        </w:tblCellMar>
      </w:tblPr>
      <w:tblGrid>
        <w:gridCol w:w="1803"/>
        <w:gridCol w:w="700"/>
        <w:gridCol w:w="700"/>
        <w:gridCol w:w="700"/>
        <w:gridCol w:w="700"/>
        <w:gridCol w:w="700"/>
        <w:gridCol w:w="701"/>
        <w:gridCol w:w="911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15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Группа</w:t>
            </w:r>
          </w:p>
        </w:tc>
        <w:tc>
          <w:tcPr>
            <w:tcW w:w="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I</w:t>
            </w:r>
          </w:p>
        </w:tc>
        <w:tc>
          <w:tcPr>
            <w:tcW w:w="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III</w:t>
            </w:r>
          </w:p>
        </w:tc>
        <w:tc>
          <w:tcPr>
            <w:tcW w:w="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IV</w:t>
            </w:r>
          </w:p>
        </w:tc>
        <w:tc>
          <w:tcPr>
            <w:tcW w:w="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V</w:t>
            </w:r>
          </w:p>
        </w:tc>
        <w:tc>
          <w:tcPr>
            <w:tcW w:w="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VI</w:t>
            </w:r>
          </w:p>
        </w:tc>
        <w:tc>
          <w:tcPr>
            <w:tcW w:w="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VII</w:t>
            </w:r>
          </w:p>
        </w:tc>
        <w:tc>
          <w:tcPr>
            <w:tcW w:w="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VIII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15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1-й период</w:t>
            </w:r>
          </w:p>
        </w:tc>
        <w:tc>
          <w:tcPr>
            <w:tcW w:w="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Н</w:t>
            </w:r>
          </w:p>
        </w:tc>
        <w:tc>
          <w:tcPr>
            <w:tcW w:w="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He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15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2-й период</w:t>
            </w:r>
          </w:p>
        </w:tc>
        <w:tc>
          <w:tcPr>
            <w:tcW w:w="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В</w:t>
            </w:r>
          </w:p>
        </w:tc>
        <w:tc>
          <w:tcPr>
            <w:tcW w:w="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С</w:t>
            </w:r>
          </w:p>
        </w:tc>
        <w:tc>
          <w:tcPr>
            <w:tcW w:w="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N</w:t>
            </w:r>
          </w:p>
        </w:tc>
        <w:tc>
          <w:tcPr>
            <w:tcW w:w="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O</w:t>
            </w:r>
          </w:p>
        </w:tc>
        <w:tc>
          <w:tcPr>
            <w:tcW w:w="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F</w:t>
            </w:r>
          </w:p>
        </w:tc>
        <w:tc>
          <w:tcPr>
            <w:tcW w:w="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Ne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15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3-й период</w:t>
            </w:r>
          </w:p>
        </w:tc>
        <w:tc>
          <w:tcPr>
            <w:tcW w:w="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Si</w:t>
            </w:r>
          </w:p>
        </w:tc>
        <w:tc>
          <w:tcPr>
            <w:tcW w:w="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P</w:t>
            </w:r>
          </w:p>
        </w:tc>
        <w:tc>
          <w:tcPr>
            <w:tcW w:w="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S</w:t>
            </w:r>
          </w:p>
        </w:tc>
        <w:tc>
          <w:tcPr>
            <w:tcW w:w="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CL</w:t>
            </w:r>
          </w:p>
        </w:tc>
        <w:tc>
          <w:tcPr>
            <w:tcW w:w="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Ar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15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4-й период</w:t>
            </w:r>
          </w:p>
        </w:tc>
        <w:tc>
          <w:tcPr>
            <w:tcW w:w="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As</w:t>
            </w:r>
          </w:p>
        </w:tc>
        <w:tc>
          <w:tcPr>
            <w:tcW w:w="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Se</w:t>
            </w:r>
          </w:p>
        </w:tc>
        <w:tc>
          <w:tcPr>
            <w:tcW w:w="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Br</w:t>
            </w:r>
          </w:p>
        </w:tc>
        <w:tc>
          <w:tcPr>
            <w:tcW w:w="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Kr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15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5-й период</w:t>
            </w:r>
          </w:p>
        </w:tc>
        <w:tc>
          <w:tcPr>
            <w:tcW w:w="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Te</w:t>
            </w:r>
          </w:p>
        </w:tc>
        <w:tc>
          <w:tcPr>
            <w:tcW w:w="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I</w:t>
            </w:r>
          </w:p>
        </w:tc>
        <w:tc>
          <w:tcPr>
            <w:tcW w:w="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Xe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15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6-й период</w:t>
            </w:r>
          </w:p>
        </w:tc>
        <w:tc>
          <w:tcPr>
            <w:tcW w:w="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At</w:t>
            </w:r>
          </w:p>
        </w:tc>
        <w:tc>
          <w:tcPr>
            <w:tcW w:w="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Rn</w:t>
            </w:r>
          </w:p>
        </w:tc>
      </w:tr>
    </w:tbl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Как видно из таблицы, неметаллические элементы в основном расположены в правой верхней части периодической системы.</w:t>
      </w: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Строение атомов неметаллов</w:t>
      </w: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Характерной особенностью неметаллов является большее (по сравнению с металлами) число электронов на внешнем энергетическом уровне их атомов. Это определяет их большую способность к присоединению дополнительных электронов и проявлению более высокой окислительной активности, чем у металлов. Особенно сильные окислительные свойства, т. е. способность присоединять электроны, проявляют неметаллы, находящиеся во 2-ом и 3-м периодах VI-VII групп. Если сравнить расположение электронов по орбиталям в атомах фтора, хлора и других галогенов, то можно судить и об их отличительных свойствах. У атома фтора свободных орбиталей нет. Поэтому атомы фтора могут проявить только валентность I и степень окисления ― 1. Самым сильным окислителем является </w:t>
      </w:r>
      <w:r>
        <w:rPr>
          <w:rFonts w:hint="default" w:ascii="Arial" w:hAnsi="Arial" w:cs="Arial"/>
          <w:i/>
          <w:iCs/>
          <w:caps w:val="0"/>
          <w:color w:val="000000"/>
          <w:spacing w:val="0"/>
          <w:sz w:val="24"/>
          <w:szCs w:val="24"/>
        </w:rPr>
        <w:t>фтор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. В атомах других галогенов, например в атоме хлора, на том же энергетическом уровне имеются свободные d-орбитали. Благодаря этому распаривание электронов может произойти тремя разными путями. В первом случае хлор может проявить степень окисления +3 и образовать хлористую кислоту HClO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, которой соответствуют соли ― хлориты, например хлорит калия KClO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. Во втором случае хлор может образовать соединения, в которых степень окисления хлора +5. К таким соединениям относятся хлорноватая кислота HClO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3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 и ее соли ― хлораты, например хлорат калия КClO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3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 (бертолетова соль). В третьем случае хлор проявляет степень окисления +7, например в хлорной кислоте HClO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4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 и в ее солях, ― перхлоратах (в перхлорате калия КClO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4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).</w:t>
      </w: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Строения молекул неметаллов. Физические свойства неметаллов</w:t>
      </w: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В газообразном состоянии при комнатной температуре находятся: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1440" w:hanging="360"/>
      </w:pPr>
    </w:p>
    <w:p>
      <w:pPr>
        <w:pStyle w:val="8"/>
        <w:keepNext w:val="0"/>
        <w:keepLines w:val="0"/>
        <w:widowControl/>
        <w:suppressLineNumbers w:val="0"/>
        <w:ind w:left="720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водород ― H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;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1440" w:hanging="360"/>
      </w:pP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1440" w:hanging="360"/>
      </w:pPr>
    </w:p>
    <w:p>
      <w:pPr>
        <w:pStyle w:val="8"/>
        <w:keepNext w:val="0"/>
        <w:keepLines w:val="0"/>
        <w:widowControl/>
        <w:suppressLineNumbers w:val="0"/>
        <w:ind w:left="720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азот ― N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;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1440" w:hanging="360"/>
      </w:pP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1440" w:hanging="360"/>
      </w:pPr>
    </w:p>
    <w:p>
      <w:pPr>
        <w:pStyle w:val="8"/>
        <w:keepNext w:val="0"/>
        <w:keepLines w:val="0"/>
        <w:widowControl/>
        <w:suppressLineNumbers w:val="0"/>
        <w:ind w:left="720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кислород ― O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;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1440" w:hanging="360"/>
      </w:pP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1440" w:hanging="360"/>
      </w:pPr>
    </w:p>
    <w:p>
      <w:pPr>
        <w:pStyle w:val="8"/>
        <w:keepNext w:val="0"/>
        <w:keepLines w:val="0"/>
        <w:widowControl/>
        <w:suppressLineNumbers w:val="0"/>
        <w:ind w:left="720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фтор ― F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;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1440" w:hanging="360"/>
      </w:pP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1440" w:hanging="360"/>
      </w:pPr>
    </w:p>
    <w:p>
      <w:pPr>
        <w:pStyle w:val="8"/>
        <w:keepNext w:val="0"/>
        <w:keepLines w:val="0"/>
        <w:widowControl/>
        <w:suppressLineNumbers w:val="0"/>
        <w:ind w:left="720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хлор ― CI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.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1440" w:hanging="360"/>
      </w:pP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И инертные газы: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1440" w:hanging="360"/>
      </w:pPr>
    </w:p>
    <w:p>
      <w:pPr>
        <w:pStyle w:val="8"/>
        <w:keepNext w:val="0"/>
        <w:keepLines w:val="0"/>
        <w:widowControl/>
        <w:suppressLineNumbers w:val="0"/>
        <w:ind w:left="720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гелий ― He;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1440" w:hanging="360"/>
      </w:pP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1440" w:hanging="360"/>
      </w:pPr>
    </w:p>
    <w:p>
      <w:pPr>
        <w:pStyle w:val="8"/>
        <w:keepNext w:val="0"/>
        <w:keepLines w:val="0"/>
        <w:widowControl/>
        <w:suppressLineNumbers w:val="0"/>
        <w:ind w:left="720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неон ― Ne;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1440" w:hanging="360"/>
      </w:pP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1440" w:hanging="360"/>
      </w:pPr>
    </w:p>
    <w:p>
      <w:pPr>
        <w:pStyle w:val="8"/>
        <w:keepNext w:val="0"/>
        <w:keepLines w:val="0"/>
        <w:widowControl/>
        <w:suppressLineNumbers w:val="0"/>
        <w:ind w:left="720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аргон ― Ar;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1440" w:hanging="360"/>
      </w:pP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1440" w:hanging="360"/>
      </w:pPr>
    </w:p>
    <w:p>
      <w:pPr>
        <w:pStyle w:val="8"/>
        <w:keepNext w:val="0"/>
        <w:keepLines w:val="0"/>
        <w:widowControl/>
        <w:suppressLineNumbers w:val="0"/>
        <w:ind w:left="720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криптон ― Kr;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1440" w:hanging="360"/>
      </w:pP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1440" w:hanging="360"/>
      </w:pPr>
    </w:p>
    <w:p>
      <w:pPr>
        <w:pStyle w:val="8"/>
        <w:keepNext w:val="0"/>
        <w:keepLines w:val="0"/>
        <w:widowControl/>
        <w:suppressLineNumbers w:val="0"/>
        <w:ind w:left="720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ксенон ― Xe;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1440" w:hanging="360"/>
      </w:pP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1440" w:hanging="360"/>
      </w:pPr>
    </w:p>
    <w:p>
      <w:pPr>
        <w:pStyle w:val="8"/>
        <w:keepNext w:val="0"/>
        <w:keepLines w:val="0"/>
        <w:widowControl/>
        <w:suppressLineNumbers w:val="0"/>
        <w:ind w:left="720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радон ― Rn).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1440" w:hanging="360"/>
      </w:pP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В жидком ― бром ― Br.</w:t>
      </w: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В твердом: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1440" w:hanging="360"/>
      </w:pPr>
    </w:p>
    <w:p>
      <w:pPr>
        <w:pStyle w:val="8"/>
        <w:keepNext w:val="0"/>
        <w:keepLines w:val="0"/>
        <w:widowControl/>
        <w:suppressLineNumbers w:val="0"/>
        <w:ind w:left="720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бор ― B;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1440" w:hanging="360"/>
      </w:pP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1440" w:hanging="360"/>
      </w:pPr>
    </w:p>
    <w:p>
      <w:pPr>
        <w:pStyle w:val="8"/>
        <w:keepNext w:val="0"/>
        <w:keepLines w:val="0"/>
        <w:widowControl/>
        <w:suppressLineNumbers w:val="0"/>
        <w:ind w:left="720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углерод ― C;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1440" w:hanging="360"/>
      </w:pP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1440" w:hanging="360"/>
      </w:pPr>
    </w:p>
    <w:p>
      <w:pPr>
        <w:pStyle w:val="8"/>
        <w:keepNext w:val="0"/>
        <w:keepLines w:val="0"/>
        <w:widowControl/>
        <w:suppressLineNumbers w:val="0"/>
        <w:ind w:left="720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кремний ― Si;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1440" w:hanging="360"/>
      </w:pP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1440" w:hanging="360"/>
      </w:pPr>
    </w:p>
    <w:p>
      <w:pPr>
        <w:pStyle w:val="8"/>
        <w:keepNext w:val="0"/>
        <w:keepLines w:val="0"/>
        <w:widowControl/>
        <w:suppressLineNumbers w:val="0"/>
        <w:ind w:left="720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фосфор ― P;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1440" w:hanging="360"/>
      </w:pP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1440" w:hanging="360"/>
      </w:pPr>
    </w:p>
    <w:p>
      <w:pPr>
        <w:pStyle w:val="8"/>
        <w:keepNext w:val="0"/>
        <w:keepLines w:val="0"/>
        <w:widowControl/>
        <w:suppressLineNumbers w:val="0"/>
        <w:ind w:left="720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сера ― S;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1440" w:hanging="360"/>
      </w:pP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1440" w:hanging="360"/>
      </w:pPr>
    </w:p>
    <w:p>
      <w:pPr>
        <w:pStyle w:val="8"/>
        <w:keepNext w:val="0"/>
        <w:keepLines w:val="0"/>
        <w:widowControl/>
        <w:suppressLineNumbers w:val="0"/>
        <w:ind w:left="720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мышьяк ― As;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1440" w:hanging="360"/>
      </w:pP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1440" w:hanging="360"/>
      </w:pPr>
    </w:p>
    <w:p>
      <w:pPr>
        <w:pStyle w:val="8"/>
        <w:keepNext w:val="0"/>
        <w:keepLines w:val="0"/>
        <w:widowControl/>
        <w:suppressLineNumbers w:val="0"/>
        <w:ind w:left="720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селен ― Se;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1440" w:hanging="360"/>
      </w:pP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1440" w:hanging="360"/>
      </w:pPr>
    </w:p>
    <w:p>
      <w:pPr>
        <w:pStyle w:val="8"/>
        <w:keepNext w:val="0"/>
        <w:keepLines w:val="0"/>
        <w:widowControl/>
        <w:suppressLineNumbers w:val="0"/>
        <w:ind w:left="720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теллур ― Te;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1440" w:hanging="360"/>
      </w:pP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1440" w:hanging="360"/>
      </w:pPr>
    </w:p>
    <w:p>
      <w:pPr>
        <w:pStyle w:val="8"/>
        <w:keepNext w:val="0"/>
        <w:keepLines w:val="0"/>
        <w:widowControl/>
        <w:suppressLineNumbers w:val="0"/>
        <w:ind w:left="720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йод ― I;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1440" w:hanging="360"/>
      </w:pP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1440" w:hanging="360"/>
      </w:pPr>
    </w:p>
    <w:p>
      <w:pPr>
        <w:pStyle w:val="8"/>
        <w:keepNext w:val="0"/>
        <w:keepLines w:val="0"/>
        <w:widowControl/>
        <w:suppressLineNumbers w:val="0"/>
        <w:ind w:left="720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астат ― At.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1440" w:hanging="360"/>
      </w:pP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Гораздо богаче у неметаллов и спектр цветов: красный ― у фосфора, бурый ― у брома, желтый ― у серы, желто-зеленый ― у хлора, фиолетовый ― у паров йода и т. д.</w:t>
      </w: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Самые типичные неметаллы имеют молекулярное строение, а менее типичные ― немолекулярное. Этим и объясняется отличие их свойств.</w:t>
      </w: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Состав и свойства простых веществ - неметаллов</w:t>
      </w: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drawing>
          <wp:inline distT="0" distB="0" distL="114300" distR="114300">
            <wp:extent cx="3819525" cy="2428875"/>
            <wp:effectExtent l="0" t="0" r="9525" b="9525"/>
            <wp:docPr id="18" name="Изображение 1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Изображение 18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Image1"/>
      <w:bookmarkEnd w:id="0"/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Неметаллы образуют как одноатомные, так и двухатомные молекулы. К </w:t>
      </w:r>
      <w:r>
        <w:rPr>
          <w:rFonts w:hint="default" w:ascii="Arial" w:hAnsi="Arial" w:cs="Arial"/>
          <w:i/>
          <w:iCs/>
          <w:caps w:val="0"/>
          <w:color w:val="000000"/>
          <w:spacing w:val="0"/>
          <w:sz w:val="24"/>
          <w:szCs w:val="24"/>
        </w:rPr>
        <w:t>одноатомным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 неметаллам относятся инертные газы, практически не реагирующие даже с самыми активными веществами. Инертные газы расположены в VIII группе периодической системы, а химические формулы соответствующих простых веществ следующие: He, Ne, Ar, Kr, Xe и Rn.</w:t>
      </w: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Некоторые неметаллы образуют </w:t>
      </w:r>
      <w:r>
        <w:rPr>
          <w:rFonts w:hint="default" w:ascii="Arial" w:hAnsi="Arial" w:cs="Arial"/>
          <w:i/>
          <w:iCs/>
          <w:caps w:val="0"/>
          <w:color w:val="000000"/>
          <w:spacing w:val="0"/>
          <w:sz w:val="24"/>
          <w:szCs w:val="24"/>
        </w:rPr>
        <w:t>двухатомные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 молекулы. Это H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, F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, Cl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, Br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, Cl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 (элементы VII группы периодической системы), а также кислород O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 и азот N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. Из </w:t>
      </w:r>
      <w:r>
        <w:rPr>
          <w:rFonts w:hint="default" w:ascii="Arial" w:hAnsi="Arial" w:cs="Arial"/>
          <w:i/>
          <w:iCs/>
          <w:caps w:val="0"/>
          <w:color w:val="000000"/>
          <w:spacing w:val="0"/>
          <w:sz w:val="24"/>
          <w:szCs w:val="24"/>
        </w:rPr>
        <w:t>трехатомных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 молекул состоит газ озон (O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3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). Для веществ неметаллов, находящихся в твердом состоянии, составить химическую формулу довольно сложно. Атомы углерода в графите соединены друг с другом различным образом. Выделить отдельную молекулу в приведенных структурах затруднительно. При написании химических формул таких веществ, как и в случае с металлами, вводится допущение, что такие вещества состоят только из атомов. Химические формулы, при этом, записываются без индексов: C, Si, S и т. д. Такие простые вещества, как озон и кислород, имеющие одинаковый качественный состав (оба состоят из одного и того же элемента ― кислорода), но различающиеся по числу атомов в молекуле, имеют различные свойства. Так, кислород запаха не имеет, в то время как озон обладает резким запахом, который мы ощущаем во время грозы. Свойства твердых неметаллов, графита и алмаза, имеющих также одинаковый качественный состав, но разное строение, резко отличаются (графит хрупкий, алмаз твердый). Таким образом, свойства вещества определяются не только его качественным составом, но и тем, сколько атомов содержится в молекуле вещества и как они связаны между собой. Неметаллы в виде простых тел находятся в твердом или газообразном состоянии (исключая бром ― жидкость). Они не имеют физических свойств, присущих металлам. Твердые неметаллы не обладают характерным для металлов блеском, они обычно хрупки, плохо проводят электрический ток и тепло (за исключением графита). Кристаллический бор В (как и кристаллический кремний) обладает очень высокой температурой плавления (2075°С) и большой твердостью. Электрическая проводимость бора с повышением температуры сильно увеличивается, что дает возможность широко применять его в полупроводниковой технике. Добавка бора к стали и к сплавам алюминия, меди, никеля и др. улучшает их механические свойства. Бориды (соединения бора с некоторыми металлами, например с титаном: TiB, TiB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) необходимы при изготовлении деталей реактивных двигателей, лопаток газовых турбин. Как видно из схемы 1, углерод ― С, кремний ― Si, бор ― В имеют сходное строение и обладают некоторыми общими свойствами. Как простые вещества они встречаются в двух видоизменениях ― в кристаллическом и аморфном. Кристаллические видоизменения этих элементов очень твердые, с высокими температурами плавления. Кристаллический кремний обладает полупроводниковыми свойствами. Все эти элементы образуют соединения с металлами ― карбиды, силициды и бориды (CaC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, Al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4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C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3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, Fe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3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C, Mg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Si, TiB, TiB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). Некоторые из них обладают большей твердостью, например Fe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3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C, TiB. Карбид кальция используется для получения ацетилена.</w:t>
      </w: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Химические свойства неметаллов</w:t>
      </w: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В соответствии с численными значениями относительных электроотрицательностей окислительные способности неметаллов увеличивается в следующем порядке: Si, B, H, P, C, S, I, N, Cl, O, F.</w:t>
      </w: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u w:val="single"/>
        </w:rPr>
        <w:t>Неметаллы как окислители</w:t>
      </w: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Окислительные свойства неметаллов проявляются при их взаимодействии: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1440" w:hanging="360"/>
      </w:pPr>
    </w:p>
    <w:p>
      <w:pPr>
        <w:pStyle w:val="8"/>
        <w:keepNext w:val="0"/>
        <w:keepLines w:val="0"/>
        <w:widowControl/>
        <w:suppressLineNumbers w:val="0"/>
        <w:ind w:left="720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с металлами: 2Na + Cl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 = 2NaCl;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1440" w:hanging="360"/>
      </w:pP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1440" w:hanging="360"/>
      </w:pPr>
    </w:p>
    <w:p>
      <w:pPr>
        <w:pStyle w:val="8"/>
        <w:keepNext w:val="0"/>
        <w:keepLines w:val="0"/>
        <w:widowControl/>
        <w:suppressLineNumbers w:val="0"/>
        <w:ind w:left="720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с водородом: H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 + F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 = 2HF;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1440" w:hanging="360"/>
      </w:pP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1440" w:hanging="360"/>
      </w:pPr>
    </w:p>
    <w:p>
      <w:pPr>
        <w:pStyle w:val="8"/>
        <w:keepNext w:val="0"/>
        <w:keepLines w:val="0"/>
        <w:widowControl/>
        <w:suppressLineNumbers w:val="0"/>
        <w:ind w:left="720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с неметаллами, которые имеют более низкую электроотрицательность: 2Р + 5S = Р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S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5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;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1440" w:hanging="360"/>
      </w:pP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1440" w:hanging="360"/>
      </w:pPr>
    </w:p>
    <w:p>
      <w:pPr>
        <w:pStyle w:val="8"/>
        <w:keepNext w:val="0"/>
        <w:keepLines w:val="0"/>
        <w:widowControl/>
        <w:suppressLineNumbers w:val="0"/>
        <w:ind w:left="720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с некоторыми сложными веществами: 4NH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3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 + 5O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 = 4NO + 6H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O,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1440" w:hanging="360"/>
      </w:pP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2FeCl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 + Cl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 = 2 FeCl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3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.</w:t>
      </w: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u w:val="single"/>
        </w:rPr>
        <w:t>Неметаллы как восстановители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1440" w:hanging="360"/>
      </w:pPr>
    </w:p>
    <w:p>
      <w:pPr>
        <w:pStyle w:val="8"/>
        <w:keepNext w:val="0"/>
        <w:keepLines w:val="0"/>
        <w:widowControl/>
        <w:suppressLineNumbers w:val="0"/>
        <w:ind w:left="720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Все неметаллы (кроме фтора) проявляют восстановительные свойства при взаимодействии с кислородом: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1440" w:hanging="360"/>
      </w:pP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S + O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 = SO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, 2H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 + O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 = 2H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О.</w:t>
      </w: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Кислород в соединении с фтором может проявлять и положительную степень окисления, т. е. являться восстановителем. Все остальные неметаллы проявляют восстановительные свойства. Так, например, хлор непосредственно с кислородом не соединяется, но косвенным путем можно получить его оксиды (Cl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O, ClO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, Cl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O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), в которых хлор проявляет положительную степень окисления. Азот при высокой температуре непосредственно соединяется с кислородом и проявляет восстановительные свойства. Еще легче с кислородом реагирует сера.</w:t>
      </w:r>
    </w:p>
    <w:p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1440" w:hanging="360"/>
      </w:pPr>
    </w:p>
    <w:p>
      <w:pPr>
        <w:pStyle w:val="8"/>
        <w:keepNext w:val="0"/>
        <w:keepLines w:val="0"/>
        <w:widowControl/>
        <w:suppressLineNumbers w:val="0"/>
        <w:ind w:left="720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Многие неметаллы проявляют восстановительные свойства при взаимодействии со сложными веществами:</w:t>
      </w:r>
    </w:p>
    <w:p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1440" w:hanging="360"/>
      </w:pP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ZnO + C = Zn + CO, S + 6HNO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3 конц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 = H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SO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4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 + 6NO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 + 2H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О.</w:t>
      </w:r>
    </w:p>
    <w:p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1" w:after="0" w:afterAutospacing="1"/>
        <w:ind w:left="1440" w:hanging="360"/>
      </w:pPr>
    </w:p>
    <w:p>
      <w:pPr>
        <w:pStyle w:val="8"/>
        <w:keepNext w:val="0"/>
        <w:keepLines w:val="0"/>
        <w:widowControl/>
        <w:suppressLineNumbers w:val="0"/>
        <w:ind w:left="720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Существуют и такие реакции, в которых один и тот же неметалл является одновременно и окислителем и восстановителем:</w:t>
      </w:r>
    </w:p>
    <w:p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1" w:after="0" w:afterAutospacing="1"/>
        <w:ind w:left="1440" w:hanging="360"/>
      </w:pP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Cl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 + H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О = HCl + HClO.</w:t>
      </w:r>
    </w:p>
    <w:p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0" w:afterAutospacing="1"/>
        <w:ind w:left="1440" w:hanging="360"/>
      </w:pPr>
    </w:p>
    <w:p>
      <w:pPr>
        <w:pStyle w:val="8"/>
        <w:keepNext w:val="0"/>
        <w:keepLines w:val="0"/>
        <w:widowControl/>
        <w:suppressLineNumbers w:val="0"/>
        <w:ind w:left="720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Фтор ― самый типичный неметалл, которому нехарактерны восстановительные свойства, т. е. способность отдавать электроны в химических реакциях.</w:t>
      </w:r>
    </w:p>
    <w:p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0" w:afterAutospacing="1"/>
        <w:ind w:left="1440" w:hanging="360"/>
      </w:pP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u w:val="single"/>
        </w:rPr>
        <w:t>Соединения неметаллов</w:t>
      </w: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Неметаллы могут образовывать соединения с разными внутримолекулярными связями.</w:t>
      </w: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Виды соединений неметаллов</w:t>
      </w: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drawing>
          <wp:inline distT="0" distB="0" distL="114300" distR="114300">
            <wp:extent cx="3857625" cy="1514475"/>
            <wp:effectExtent l="0" t="0" r="9525" b="9525"/>
            <wp:docPr id="19" name="Изображение 19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Изображение 19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1" w:name="Image2"/>
      <w:bookmarkEnd w:id="1"/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Общие формулы водородных соединений по группам периодической системы химических элементов приведены в таблицe:</w:t>
      </w:r>
    </w:p>
    <w:tbl>
      <w:tblPr>
        <w:tblW w:w="9615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60" w:type="dxa"/>
          <w:left w:w="60" w:type="dxa"/>
          <w:bottom w:w="60" w:type="dxa"/>
          <w:right w:w="60" w:type="dxa"/>
        </w:tblCellMar>
      </w:tblPr>
      <w:tblGrid>
        <w:gridCol w:w="1034"/>
        <w:gridCol w:w="988"/>
        <w:gridCol w:w="1343"/>
        <w:gridCol w:w="1605"/>
        <w:gridCol w:w="1682"/>
        <w:gridCol w:w="1358"/>
        <w:gridCol w:w="160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1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I</w:t>
            </w:r>
          </w:p>
        </w:tc>
        <w:tc>
          <w:tcPr>
            <w:tcW w:w="9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II</w:t>
            </w:r>
          </w:p>
        </w:tc>
        <w:tc>
          <w:tcPr>
            <w:tcW w:w="13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III</w:t>
            </w:r>
          </w:p>
        </w:tc>
        <w:tc>
          <w:tcPr>
            <w:tcW w:w="1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IV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V</w:t>
            </w:r>
          </w:p>
        </w:tc>
        <w:tc>
          <w:tcPr>
            <w:tcW w:w="13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VI</w:t>
            </w:r>
          </w:p>
        </w:tc>
        <w:tc>
          <w:tcPr>
            <w:tcW w:w="13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VII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1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RH</w:t>
            </w:r>
          </w:p>
        </w:tc>
        <w:tc>
          <w:tcPr>
            <w:tcW w:w="9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RH</w:t>
            </w: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  <w:vertAlign w:val="subscript"/>
              </w:rPr>
              <w:t>2</w:t>
            </w:r>
          </w:p>
        </w:tc>
        <w:tc>
          <w:tcPr>
            <w:tcW w:w="13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RH</w:t>
            </w: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  <w:vertAlign w:val="subscript"/>
              </w:rPr>
              <w:t>3</w:t>
            </w:r>
          </w:p>
        </w:tc>
        <w:tc>
          <w:tcPr>
            <w:tcW w:w="1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RH</w:t>
            </w: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  <w:vertAlign w:val="subscript"/>
              </w:rPr>
              <w:t>4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RH</w:t>
            </w: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  <w:vertAlign w:val="subscript"/>
              </w:rPr>
              <w:t>3</w:t>
            </w:r>
          </w:p>
        </w:tc>
        <w:tc>
          <w:tcPr>
            <w:tcW w:w="13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H</w:t>
            </w: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  <w:vertAlign w:val="subscript"/>
              </w:rPr>
              <w:t>2</w:t>
            </w: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R</w:t>
            </w:r>
          </w:p>
        </w:tc>
        <w:tc>
          <w:tcPr>
            <w:tcW w:w="13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HR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483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Нелетучие водородные соединения</w:t>
            </w:r>
          </w:p>
        </w:tc>
        <w:tc>
          <w:tcPr>
            <w:tcW w:w="451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Летучие водородные соединения</w:t>
            </w:r>
          </w:p>
        </w:tc>
      </w:tr>
    </w:tbl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С металлами водород образует (за некоторым исключением) нелетучие соединения, которые являются твердыми веществами немолекулярного строения. Поэтому их температуры плавления сравнительно высоки. С неметаллами водород образует летучие соединения молекулярного строения (например, фтороводород HF, сероводород H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S, аммиак NH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3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, метан CH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4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). В обычных условиях это газы или летучие жидкости. При растворении в воде водородные соединения галогенов, серы, селена и теллура образуют кислоты той же формулы, что и сами водородные соединения: HF, HCl, HBr, HI, H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S, H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Se, H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Te. При растворении в воде аммиака образуются аммиачная вода, обычно обозначаемая формулой NH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4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OH и называемая гидроксидом аммония. Ее также обозначают формулой NH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3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∙H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O и называют гидратом аммиака.</w:t>
      </w: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С кислородом неметаллы образуют кислотные оксиды. В одних оксидах они проявляют максимальную степень окисления, равную номеру группы (например, SO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, N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O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5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), а других ― более низкую (например, SO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, N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O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3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). Кислотным оксидам соответствуют кислоты, причем из двух кислородных кислот одного неметалла сильнее та, в которой он проявляет более высокую степень окисления. Например, азотная кислота HNO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3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 сильнее азотистой HNO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, а серная кислота H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SO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4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 сильнее сернистой H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SO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3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.</w:t>
      </w: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u w:val="single"/>
        </w:rPr>
        <w:t>Характеристики кислородных соединений неметаллов</w:t>
      </w:r>
    </w:p>
    <w:p>
      <w:pPr>
        <w:keepNext w:val="0"/>
        <w:keepLines w:val="0"/>
        <w:widowControl/>
        <w:numPr>
          <w:ilvl w:val="0"/>
          <w:numId w:val="9"/>
        </w:numPr>
        <w:suppressLineNumbers w:val="0"/>
        <w:spacing w:before="0" w:beforeAutospacing="1" w:after="0" w:afterAutospacing="1"/>
        <w:ind w:left="1440" w:hanging="360"/>
      </w:pPr>
    </w:p>
    <w:p>
      <w:pPr>
        <w:pStyle w:val="8"/>
        <w:keepNext w:val="0"/>
        <w:keepLines w:val="0"/>
        <w:widowControl/>
        <w:suppressLineNumbers w:val="0"/>
        <w:ind w:left="720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Свойства высших оксидов (т. е. оксидов, в состав которых входит элемент данной группы с высшей степенью окисления) в периодах слева направо постепенно изменяются от основных к кислотным.</w:t>
      </w:r>
    </w:p>
    <w:p>
      <w:pPr>
        <w:keepNext w:val="0"/>
        <w:keepLines w:val="0"/>
        <w:widowControl/>
        <w:numPr>
          <w:ilvl w:val="0"/>
          <w:numId w:val="9"/>
        </w:numPr>
        <w:suppressLineNumbers w:val="0"/>
        <w:spacing w:before="0" w:beforeAutospacing="1" w:after="0" w:afterAutospacing="1"/>
        <w:ind w:left="1440" w:hanging="360"/>
      </w:pPr>
    </w:p>
    <w:p>
      <w:pPr>
        <w:keepNext w:val="0"/>
        <w:keepLines w:val="0"/>
        <w:widowControl/>
        <w:numPr>
          <w:ilvl w:val="0"/>
          <w:numId w:val="9"/>
        </w:numPr>
        <w:suppressLineNumbers w:val="0"/>
        <w:spacing w:before="0" w:beforeAutospacing="1" w:after="0" w:afterAutospacing="1"/>
        <w:ind w:left="1440" w:hanging="360"/>
      </w:pPr>
    </w:p>
    <w:p>
      <w:pPr>
        <w:pStyle w:val="8"/>
        <w:keepNext w:val="0"/>
        <w:keepLines w:val="0"/>
        <w:widowControl/>
        <w:suppressLineNumbers w:val="0"/>
        <w:ind w:left="720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В группах сверху вниз кислотные свойства высших оксидов постепенно ослабевают. Об этом можно судить по свойствам кислот, соответствующих этим оксидам.</w:t>
      </w:r>
    </w:p>
    <w:p>
      <w:pPr>
        <w:keepNext w:val="0"/>
        <w:keepLines w:val="0"/>
        <w:widowControl/>
        <w:numPr>
          <w:ilvl w:val="0"/>
          <w:numId w:val="9"/>
        </w:numPr>
        <w:suppressLineNumbers w:val="0"/>
        <w:spacing w:before="0" w:beforeAutospacing="1" w:after="0" w:afterAutospacing="1"/>
        <w:ind w:left="1440" w:hanging="360"/>
      </w:pPr>
    </w:p>
    <w:p>
      <w:pPr>
        <w:keepNext w:val="0"/>
        <w:keepLines w:val="0"/>
        <w:widowControl/>
        <w:numPr>
          <w:ilvl w:val="0"/>
          <w:numId w:val="9"/>
        </w:numPr>
        <w:suppressLineNumbers w:val="0"/>
        <w:spacing w:before="0" w:beforeAutospacing="1" w:after="0" w:afterAutospacing="1"/>
        <w:ind w:left="1440" w:hanging="360"/>
      </w:pPr>
    </w:p>
    <w:p>
      <w:pPr>
        <w:pStyle w:val="8"/>
        <w:keepNext w:val="0"/>
        <w:keepLines w:val="0"/>
        <w:widowControl/>
        <w:suppressLineNumbers w:val="0"/>
        <w:ind w:left="720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Возрастание кислотных свойств высших оксидов соответствующих элементов в периодах слева направо объясняется постепенным возрастанием положительного заряда ионов этих элементов.</w:t>
      </w:r>
    </w:p>
    <w:p>
      <w:pPr>
        <w:keepNext w:val="0"/>
        <w:keepLines w:val="0"/>
        <w:widowControl/>
        <w:numPr>
          <w:ilvl w:val="0"/>
          <w:numId w:val="9"/>
        </w:numPr>
        <w:suppressLineNumbers w:val="0"/>
        <w:spacing w:before="0" w:beforeAutospacing="1" w:after="0" w:afterAutospacing="1"/>
        <w:ind w:left="1440" w:hanging="360"/>
      </w:pPr>
    </w:p>
    <w:p>
      <w:pPr>
        <w:keepNext w:val="0"/>
        <w:keepLines w:val="0"/>
        <w:widowControl/>
        <w:numPr>
          <w:ilvl w:val="0"/>
          <w:numId w:val="9"/>
        </w:numPr>
        <w:suppressLineNumbers w:val="0"/>
        <w:spacing w:before="0" w:beforeAutospacing="1" w:after="0" w:afterAutospacing="1"/>
        <w:ind w:left="1440" w:hanging="360"/>
      </w:pPr>
    </w:p>
    <w:p>
      <w:pPr>
        <w:pStyle w:val="8"/>
        <w:keepNext w:val="0"/>
        <w:keepLines w:val="0"/>
        <w:widowControl/>
        <w:suppressLineNumbers w:val="0"/>
        <w:ind w:left="720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В главных подгруппах периодической системы химических элементов в направлении сверху вниз кислотные свойства высших оксидов неметаллов уменьшаются.</w:t>
      </w:r>
    </w:p>
    <w:p>
      <w:pPr>
        <w:keepNext w:val="0"/>
        <w:keepLines w:val="0"/>
        <w:widowControl/>
        <w:numPr>
          <w:ilvl w:val="0"/>
          <w:numId w:val="9"/>
        </w:numPr>
        <w:suppressLineNumbers w:val="0"/>
        <w:spacing w:before="0" w:beforeAutospacing="1" w:after="0" w:afterAutospacing="1"/>
        <w:ind w:left="1440" w:hanging="360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bookmarkStart w:id="2" w:name="_GoBack"/>
      <w:bookmarkEnd w:id="2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onotype Corsiva">
    <w:panose1 w:val="03010101010201010101"/>
    <w:charset w:val="00"/>
    <w:family w:val="auto"/>
    <w:pitch w:val="default"/>
    <w:sig w:usb0="00000287" w:usb1="00000000" w:usb2="00000000" w:usb3="00000000" w:csb0="2000009F" w:csb1="DFD7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C88347"/>
    <w:multiLevelType w:val="multilevel"/>
    <w:tmpl w:val="84C8834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">
    <w:nsid w:val="C698544E"/>
    <w:multiLevelType w:val="multilevel"/>
    <w:tmpl w:val="C698544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2">
    <w:nsid w:val="C7AB521C"/>
    <w:multiLevelType w:val="multilevel"/>
    <w:tmpl w:val="C7AB521C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3">
    <w:nsid w:val="DAE6FF6C"/>
    <w:multiLevelType w:val="multilevel"/>
    <w:tmpl w:val="DAE6FF6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4">
    <w:nsid w:val="DC372695"/>
    <w:multiLevelType w:val="multilevel"/>
    <w:tmpl w:val="DC372695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5">
    <w:nsid w:val="2C44208C"/>
    <w:multiLevelType w:val="multilevel"/>
    <w:tmpl w:val="2C44208C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6">
    <w:nsid w:val="597319CA"/>
    <w:multiLevelType w:val="multilevel"/>
    <w:tmpl w:val="597319C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7">
    <w:nsid w:val="5BB13800"/>
    <w:multiLevelType w:val="multilevel"/>
    <w:tmpl w:val="5BB1380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8">
    <w:nsid w:val="6C5AC43A"/>
    <w:multiLevelType w:val="multilevel"/>
    <w:tmpl w:val="6C5AC43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4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EE42F3"/>
    <w:rsid w:val="04EF4D28"/>
    <w:rsid w:val="0A6A44EC"/>
    <w:rsid w:val="25C73DEA"/>
    <w:rsid w:val="33CC13C4"/>
    <w:rsid w:val="39C51C20"/>
    <w:rsid w:val="5F4669A6"/>
    <w:rsid w:val="73EE42F3"/>
    <w:rsid w:val="76B52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Emphasis"/>
    <w:basedOn w:val="4"/>
    <w:qFormat/>
    <w:uiPriority w:val="0"/>
    <w:rPr>
      <w:i/>
      <w:iCs/>
    </w:rPr>
  </w:style>
  <w:style w:type="character" w:styleId="7">
    <w:name w:val="Strong"/>
    <w:basedOn w:val="4"/>
    <w:qFormat/>
    <w:uiPriority w:val="0"/>
    <w:rPr>
      <w:b/>
      <w:bCs/>
    </w:rPr>
  </w:style>
  <w:style w:type="paragraph" w:styleId="8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Office_12.2.0.13359_F1E327BC-269C-435d-A152-05C5408002CA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2023-12-12T06:57:00Z</dcterms:created>
  <dc:creator>Михаил Сергееви�</dc:creator>
  <cp:lastModifiedBy>Михаил Сергееви�</cp:lastModifiedBy>
  <dcterms:modified xsi:type="dcterms:W3CDTF">2023-12-12T07:37:25Z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E781D9E9DA8B406C9A2EF374F8E45FFD_13</vt:lpwstr>
  </property>
</Properties>
</file>