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Лабораторная работа № 2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Изучение строения растительной и животной клеток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Учебная цель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 познакомиться с особенностями строе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ния клеток растительных и животных организмов.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Оборудование и материалы.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микроскоп, предметные и покровные стекла, фильтровальная бумага, препаровальная игла, пинцет, пипетка.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клубни картофеля, головка лука, раствор йода, вода,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фиксированные препараты тканей растений и жи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вотных.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Краткие теоретические и учебно-методические материалы по теме практического занятия.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Все известные одноклеточные и многоклеточные организмы делятся на 2 группы: прокариоты и эукариоты. К прокариотам относятся бактерии и циано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бактерии. У прокариот в клетках нет оформленного ядра. К эукариотам отно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сятся протесты, грибы, растения и животные. Для всех эукариотических клеток характерны общие черты строения. Их особенностью является наличие ядра и ядрышка. От внешней среды клетка отделена цитоплазматической мембраной - плазмалеммой. Под ней находится гелеобразная часть клетки - цитоплазма. В цитоплазме расположены все органоиды клетки. К органоидам клетки относят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ся: ЭПС, комплекс Гольджи, митохондрии, лизосомы, пластиды, вакуоли, ри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босомы, клеточный центр. Цитоплазма также содержит различные включения.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Несмотря на сходство по строению и химическому составу, клетки жи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вых организмов из различных царств живой природы имеют и существенные различия. Клетки грибов, растений и животных различаются по структурным и физиолого-биохимическим особенностям. Так, например, клетки грибов и рас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тений помимо плазматической мембраны окружены еще и прочной клеточной стенкой. Однако, химический состав клеточной стенки различен. У растений она состоит преимущественно из целлюлозы, а у грибов в состав клеточной стенки входит хитин - вещество, из которого построен наружный скелет члени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стоногих животных. У животных клеток клеточных оболочек нет. В отличие от животных, клетки растений и грибов имеют крупную вакуоль. Чем старше клетка, тем вакуоль больше. Растительная клетка содержит в своем составе пластиды. Хлоропласты (содержат хлорофилл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8"/>
          <w:szCs w:val="28"/>
          <w:shd w:val="clear" w:fill="FFFFFF"/>
        </w:rPr>
        <w:t>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окрашены в зеленый цвет, обеспечивают синтез органических веществ); лейкопласты (бесцветны, в ос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новном служат для запаса питательных веществ); хромопласты (содержат пиг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менты, придающие клеткам желтый, красный или оранжевый цвет, например, каратиноиды). В клетках животных и грибов пластиды отсутствуют, поэтому лишь растения имеют автотрофный способ питания. Различия прослеживаются и в типе запасных питательных веществ. Так, у грибов и животных резервным углеводом является гликоген, а у растений - крахмал. Еще одним различием является отсутствие у растений центриолей.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Рис. 1 Строение животной клетки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drawing>
          <wp:inline distT="0" distB="0" distL="114300" distR="114300">
            <wp:extent cx="3400425" cy="2714625"/>
            <wp:effectExtent l="0" t="0" r="9525" b="9525"/>
            <wp:docPr id="8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Рис. 2 Строение растительной клетки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drawing>
          <wp:inline distT="0" distB="0" distL="114300" distR="114300">
            <wp:extent cx="3400425" cy="2714625"/>
            <wp:effectExtent l="0" t="0" r="9525" b="9525"/>
            <wp:docPr id="7" name="Изображение 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Задания для лабораторной работы.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Задание 1.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Ознакомьтесь с устройством микроскопа и правилами работы с ним.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drawing>
          <wp:inline distT="0" distB="0" distL="114300" distR="114300">
            <wp:extent cx="3505200" cy="2971800"/>
            <wp:effectExtent l="0" t="0" r="0" b="0"/>
            <wp:docPr id="6" name="Изображение 7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7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Поставьте перед собой микроскоп так, чтобы штатив был обращен к вам, а столик от вас. Поставьте в рабочее положение объектив с малым увеличением (+8). Глядя в окуляр, осветите с помощью зеркала или электронной подсветки поле зрения. Положите на предметный столик готовый препарат, прижмите его клеммами. Осторожно вращая макрометрические винты, опустите объектив так, чтобы он находился на расстоянии 2-3 мм от препарата. Теперь глядя в окуляр, медленно поднимайте объектив до тех пор, пока в поле зрения не появится четкое изображение объекта. Рассмотрите объект при большем увеличении. Для этого поставьте в рабочее положение объектив (+40). Затем настройте на резкость изображение объекта с помощью микрометрических винтов. Увеличение микроскопа равно произведению увеличения объектива на увеличение окуляра. Для типичного исследовательского микроскопа увеличение окуляра равно 10, а увеличение объективов – 10, 45 и 100.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Запишите, во сколько раз можно увеличить изображение на вашем микроскопе?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Задание 2.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Выполните опыты: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Опыт№1.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8"/>
          <w:szCs w:val="28"/>
          <w:shd w:val="clear" w:fill="FFFFFF"/>
        </w:rPr>
        <w:t>Приготовление и изучение препарата кожицы лука.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а) от чешуйки лука отделите небольшую часть эпидермиса и положите в каплю подкрашенной йодом воды на предметное стекло;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б) расправьте препарат иглой и накройте покровным стеклом, удалите из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быток воды фильтровальной бумагой;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drawing>
          <wp:inline distT="0" distB="0" distL="114300" distR="114300">
            <wp:extent cx="4200525" cy="1438275"/>
            <wp:effectExtent l="0" t="0" r="9525" b="9525"/>
            <wp:docPr id="5" name="Изображение 8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8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в) рассмотрите приготовленный препарат сначала под малым, а затем под большим увеличением;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г) сделайте рисунок в тетради, обозначьте видимые части клетки.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Опыт №2.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8"/>
          <w:szCs w:val="28"/>
          <w:shd w:val="clear" w:fill="FFFFFF"/>
        </w:rPr>
        <w:t>Приготовление и изучение препарата клеток клубня картофеля.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а) со среза клубня картофеля соскоблить препаровальной иглой немного мякоти;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б) поместите ее на предметное стекло в кагшю воды, окрашенную слабым раствором йода, накройте покровным стеклом, удалите избыток воды фильтро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вальной бумагой;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в) рассмотрите приготовленный препарат под малым, а затем под боль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шим увеличением микроскопа: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г) сделайте рисунок в тетради, обозначьте видимые части клетки, укажите зерна запасного вещества - крахмала.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Опыт№3.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8"/>
          <w:szCs w:val="28"/>
          <w:shd w:val="clear" w:fill="FFFFFF"/>
        </w:rPr>
        <w:t>Изучение микропрепарата стебля герани.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а) рассмотрите препарат стебля герани под малым, а затем под большим увеличением микроскопа;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б) сделайте рисунок в тетради, обозначьте зерна хлорофилла.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Опыт №4.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8"/>
          <w:szCs w:val="28"/>
          <w:shd w:val="clear" w:fill="FFFFFF"/>
        </w:rPr>
        <w:t> Изучение микропрепарата клеток печени животного.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а) рассмотрите препарат клеток печени животного под малым, а затем под большим увеличением микроскопа;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б) сделайте рисунок в тетради, обозначьте видимые части клетки.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Порядок выполнения отчёта по практическому занятию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 тетради напишите номер, название и учебную цель занятия, оборудование и материалы.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50" w:afterAutospacing="0"/>
        <w:ind w:left="425" w:leftChars="0" w:right="0" w:hanging="65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Выполните задание 1.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50" w:afterAutospacing="0"/>
        <w:ind w:left="425" w:leftChars="0" w:right="0" w:hanging="65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Выполните задание 2. Зарисуйте все рассмотренные в микроскоп типы клеток, обозначьте видимые части клеток.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50" w:afterAutospacing="0"/>
        <w:ind w:left="425" w:leftChars="0" w:right="0" w:hanging="65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Какие черты сходства растительных и. животных клеток вы наблюда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ли? В чем причина их сходства?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50" w:afterAutospacing="0"/>
        <w:ind w:left="425" w:leftChars="0" w:right="0" w:hanging="65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Какие черты различия растительных и животных клеток вы наблюда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ли? В чем причины их различия?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</w:p>
    <w:p/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93F82"/>
    <w:multiLevelType w:val="multilevel"/>
    <w:tmpl w:val="43893F8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65" w:firstLineChars="0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 w:ascii="Courier New" w:hAnsi="Courier New"/>
      </w:rPr>
    </w:lvl>
    <w:lvl w:ilvl="2" w:tentative="0">
      <w:start w:val="1"/>
      <w:numFmt w:val="lowerRoman"/>
      <w:lvlText w:val="%3."/>
      <w:lvlJc w:val="left"/>
      <w:pPr>
        <w:tabs>
          <w:tab w:val="left" w:pos="425"/>
        </w:tabs>
        <w:ind w:left="425" w:leftChars="0" w:firstLine="1375" w:firstLineChars="0"/>
      </w:pPr>
      <w:rPr>
        <w:rFonts w:hint="default" w:ascii="Wingdings" w:hAnsi="Wingdings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 w:ascii="Wingdings" w:hAnsi="Wingdings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 w:ascii="Wingdings" w:hAnsi="Wingdings"/>
      </w:rPr>
    </w:lvl>
    <w:lvl w:ilvl="5" w:tentative="0">
      <w:start w:val="1"/>
      <w:numFmt w:val="lowerRoman"/>
      <w:lvlText w:val="%6."/>
      <w:lvlJc w:val="left"/>
      <w:pPr>
        <w:tabs>
          <w:tab w:val="left" w:pos="425"/>
        </w:tabs>
        <w:ind w:left="425" w:leftChars="0" w:firstLine="3535" w:firstLineChars="0"/>
      </w:pPr>
      <w:rPr>
        <w:rFonts w:hint="default" w:ascii="Wingdings" w:hAnsi="Wingdings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 w:ascii="Wingdings" w:hAnsi="Wingdings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 w:ascii="Wingdings" w:hAnsi="Wingdings"/>
      </w:rPr>
    </w:lvl>
    <w:lvl w:ilvl="8" w:tentative="0">
      <w:start w:val="1"/>
      <w:numFmt w:val="lowerRoman"/>
      <w:lvlText w:val="%9."/>
      <w:lvlJc w:val="left"/>
      <w:pPr>
        <w:tabs>
          <w:tab w:val="left" w:pos="425"/>
        </w:tabs>
        <w:ind w:left="425" w:leftChars="0" w:firstLine="5695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76328"/>
    <w:rsid w:val="22B7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2023-12-12T07:36:00Z</dcterms:created>
  <dc:creator>student10</dc:creator>
  <cp:lastModifiedBy>student10</cp:lastModifiedBy>
  <dcterms:modified xsi:type="dcterms:W3CDTF">2023-12-12T07:38:49Z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97C47768105045668875D10803CF308C_11</vt:lpwstr>
  </property>
</Properties>
</file>