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Тема урока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«Основы номенклатуры органических соединений»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Цели: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познакомить учащихся с тривиальными названиями и рациональной                      номенклатурой;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дать общее представление об основных принципах формирования названий органических соединений по международной номенклатуре;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формировать умение называть органические соединения по международной номенклатуре.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Оборудование: карточки- подсказки «Основные классы органических соединений»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                            Ход урока.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I.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Оргмомент: знакомство с классом, цели и задачи урока.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Что обозначает слово «номенклатура»?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Номенклатура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– это система названий, употребляющихся в какой-либо науке.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Мы будем знакомиться с основами  формирования названий органических соединений по международной номенклатуре.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II.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Изучение нового материала.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1. Историческая справка.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Кроме международной номенклатуры в органической химии  используются: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тривиальные  (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исторически сложившиеся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) 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названия:  уксусная кислота,  глицерин (от греч. glykys - сладкий),  формальдегид (от лат. formika – муравей). Химики и сейчас редко называют ацетилен этином, а муравьиную кислоту – метановой.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Рациональная номенклатура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, согласно которой содинение рассматривалось как производное наиболее типичного представителя класса: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метилацетилен, димитилэтилен и др.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Число органических соединений растёт в геометрической прогрессии. Химикам разных стран стало трудно общаться, поскольку одни и те же вещества имели раные названия, а под одним названием подразумевали несколько веществ. Химики всех стран, входящих в Международный союз теоретической и прикладной химии (ИЮПАК) создали специальный комитет, который выработал основы </w:t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единой  для всех органических веществ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номенклатуры. Эту номенклатуру называют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международной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или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номенклатурой ИЮПАК.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2. Основы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международной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номенклатуры органических соединений.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Для того чтобы уметь пользоваться ею, нужно совсем немного: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left"/>
        <w:rPr>
          <w:rFonts w:hint="default" w:ascii="Times New Roman" w:hAnsi="Times New Roman" w:cs="Times New Roman"/>
          <w:color w:val="00000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bdr w:val="none" w:color="auto" w:sz="0" w:space="0"/>
          <w:shd w:val="clear" w:fill="FFFFFF"/>
          <w:vertAlign w:val="baseline"/>
        </w:rPr>
        <w:t>Знать сведения таблицы 3. «Основные классы органических соединений» и уметь ими пользоваться. ( Перепишите на плотную бумагу эту таблицу, сделайте себе карточку-подсказку) 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left"/>
        <w:rPr>
          <w:rFonts w:hint="default" w:ascii="Times New Roman" w:hAnsi="Times New Roman" w:cs="Times New Roman"/>
          <w:color w:val="00000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bdr w:val="none" w:color="auto" w:sz="0" w:space="0"/>
          <w:shd w:val="clear" w:fill="FFFFFF"/>
          <w:vertAlign w:val="baseline"/>
        </w:rPr>
        <w:t>Хорошо знать названия первых представителей гомологического ряда предельных углеводородов (от метана до декана) и радикалов. (Сделайте на обратной стороне другую карточку-подсказку):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             Названия алканов и  их радикалов</w:t>
      </w:r>
    </w:p>
    <w:tbl>
      <w:tblPr>
        <w:tblW w:w="10905" w:type="dxa"/>
        <w:tblInd w:w="-10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26"/>
        <w:gridCol w:w="2726"/>
        <w:gridCol w:w="2726"/>
        <w:gridCol w:w="272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Состав алкана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Название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Радикал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Название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п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2п+2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алк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ан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-С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п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2п+1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алк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ил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4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мет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ан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-СН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3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метил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6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эт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ан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-С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5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эт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ил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8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проп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ан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-С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3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7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проп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ил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10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бут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ан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-С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4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9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бут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ил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12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пент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ан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-С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5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11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ам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ил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6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14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гекс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ан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-С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6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13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гекс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ил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16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гепт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ан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-С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7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15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гепт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ил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18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окт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ан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-С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8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17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окт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ил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20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нон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ан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-С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9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19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нон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ил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10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22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дек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ан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-С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10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 Н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subscript"/>
              </w:rPr>
              <w:t>21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дец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vertAlign w:val="baseline"/>
              </w:rPr>
              <w:t>ил</w:t>
            </w:r>
          </w:p>
        </w:tc>
      </w:tr>
    </w:tbl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720" w:right="0" w:hanging="360"/>
        <w:jc w:val="left"/>
        <w:rPr>
          <w:rFonts w:hint="default" w:ascii="Times New Roman" w:hAnsi="Times New Roman" w:cs="Times New Roman"/>
          <w:color w:val="00000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bdr w:val="none" w:color="auto" w:sz="0" w:space="0"/>
          <w:shd w:val="clear" w:fill="FFFFFF"/>
          <w:vertAlign w:val="baseline"/>
        </w:rPr>
        <w:t>Хорошо знать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bdr w:val="none" w:color="auto" w:sz="0" w:space="0"/>
          <w:shd w:val="clear" w:fill="FFFFFF"/>
          <w:vertAlign w:val="baseline"/>
        </w:rPr>
        <w:t>алгоритм названия веществ ациклического строения: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1. Выбрать самую длинную углеродную цепь.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2. Пронумеровать её с той стороны, к которой ближе радикалы, или старший заместитель, или кратная связь ( в зависимости от класса вещества ).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Порядок старшинства основных групп указан на странице 36 учебника.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3. Указать в </w:t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префиксе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(те же приставки, но специфические,  химические)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положение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(номер атома углерода) и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название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радикала, заместителя, функциональной группы в алфавитном порядке.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4. 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Записать корень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, соответствующий числу атомов углерода в главной цепи.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5. Если есть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двойная связь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, то после корня поставить </w:t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суффикс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-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ен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с указанием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положения связи в цепи;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для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тройной связи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использовать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суффикс  -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ин.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Если кратных связей нет – </w:t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суффикс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-ан. 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6. После этого указать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суффикс, 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соответствующий кетону, альдегиду или кислоте, если есть соответствующие функциональные группы. Для кетонов указывается положение функциональной группы.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7. Если в веществе несколько одинаковых радикалов, заместителей, связей или функциональных групп, то они называются вместе, с использованием числительных: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2 –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ди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,  3 –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три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,  4 –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тетра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и т.д.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8. При написании названия все цифры отделяются друг от друга запятыми, а от букв – дефисами.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Пример: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                   5        4        3       2       1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                  СН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subscript"/>
        </w:rPr>
        <w:t>3 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– СН – СН – СН – СООН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                              |         |        |                 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                             СН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subscript"/>
        </w:rPr>
        <w:t>3 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СН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subscript"/>
        </w:rPr>
        <w:t>3 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NH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subscript"/>
        </w:rPr>
        <w:t>2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2 -амино – 3,4 – </w:t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ди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метил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пентан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овая кислота.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1.Поскольку в главной цепи пять атомов углерода, основа названия  -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пентан.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2. В молекуле есть функциональная группа – -СООН карбоксильная  . На её присуствие указывает  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-овая кислота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3. В главной цепи есть три  заместителя: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амино –группа,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её положение указывается  цифрой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2,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и 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две метильные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группы.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На число метильных групп указывает частица 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ди-</w:t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,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а на положение в цепи цифры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3,4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. Между цифрами есть запятая, цифры от букв отделены дефисом.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III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Закрепление.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1.</w:t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Расшифруйте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название вещества, формула которого: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          1       2      3       4        5     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         СН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subscript"/>
        </w:rPr>
        <w:t>3 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– С = СН – СН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subscript"/>
        </w:rPr>
        <w:t>2 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– СН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subscript"/>
        </w:rPr>
        <w:t>3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                    |                                 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                   СН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subscript"/>
        </w:rPr>
        <w:t>3 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 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2 – метилпентен – 2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1.  В главной цепочке 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5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углеродных атомов, поэтому основа названия –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пентан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(по названию соответствующего алкана).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2. Так как в молекуле имеется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двойная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связь, </w:t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суффикс  -ан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в основе названия изменяется на –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ен.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3. После основы названия указано положение двойной связи в цепи: она начинается от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второго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углеродного атома.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4. В главной цепи имеется один заместитель 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метил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СН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subscript"/>
        </w:rPr>
        <w:t>3 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.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subscript"/>
        </w:rPr>
        <w:t>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Он называется перед основой названия с указанием положения в цепи: при 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втором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атоме углерода.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 </w:t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Работа в парах.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2.  Назовите вещество по международной номенклатуре: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                            СН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subscript"/>
        </w:rPr>
        <w:t>3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                             |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        НО – СН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subscript"/>
        </w:rPr>
        <w:t>2 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- С – СН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subscript"/>
        </w:rPr>
        <w:t>2 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- СН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subscript"/>
        </w:rPr>
        <w:t>3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                             |                                                       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                             СН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subscript"/>
        </w:rPr>
        <w:t>3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3. Составьте формулу вещества: 2,3 – </w:t>
      </w:r>
      <w:r>
        <w:rPr>
          <w:rFonts w:hint="default" w:ascii="Times New Roman" w:hAnsi="Times New Roman" w:cs="Times New Roman"/>
          <w:i/>
          <w:iCs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ди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метилбутен – 1.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4. Проверьте правильность выполнения задания. 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58E37C"/>
    <w:multiLevelType w:val="multilevel"/>
    <w:tmpl w:val="1458E37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4179AD8D"/>
    <w:multiLevelType w:val="multilevel"/>
    <w:tmpl w:val="4179AD8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E42F3"/>
    <w:rsid w:val="04EF4D28"/>
    <w:rsid w:val="25C73DEA"/>
    <w:rsid w:val="39C51C20"/>
    <w:rsid w:val="73EE42F3"/>
    <w:rsid w:val="76B5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0"/>
    <w:rPr>
      <w:i/>
      <w:iCs/>
    </w:rPr>
  </w:style>
  <w:style w:type="character" w:styleId="7">
    <w:name w:val="Strong"/>
    <w:basedOn w:val="4"/>
    <w:qFormat/>
    <w:uiPriority w:val="0"/>
    <w:rPr>
      <w:b/>
      <w:bCs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2023-12-12T06:57:00Z</dcterms:created>
  <dc:creator>Михаил Сергееви�</dc:creator>
  <cp:lastModifiedBy>Михаил Сергееви�</cp:lastModifiedBy>
  <dcterms:modified xsi:type="dcterms:W3CDTF">2023-12-12T07:30:59Z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08A623A6BC3F41F7ADCF4E0CB197287A_13</vt:lpwstr>
  </property>
</Properties>
</file>