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27" w:rsidRDefault="00C76827" w:rsidP="00C76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Практическая работа</w:t>
      </w:r>
      <w:r w:rsidR="00631F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Модели поведения пешеходов, велосипедистов, пассажиров и водителей транспортных сре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организации дорожного движения.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Изучить правила поведения на дорогах пассажиров и велосипедистов, основные теоретические положения и понятия о моделях поведения на дороге;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уметь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распознавать опасности, грозящие при нарушении ПДД;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Иметь представление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 терминах и понятиях по теме: «Правила и безопасность дорожного движения.</w:t>
      </w:r>
    </w:p>
    <w:p w:rsidR="00C76827" w:rsidRDefault="00C76827" w:rsidP="00C7682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Способствовать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восприятию и осмыслению материала; развитию умения выявлять основные признаки опасности; мотивации учащихся на активную познавательную деятельность.</w:t>
      </w: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 материал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Ежедневно и постоянно по улицам городов и населенных пунктов передвигаются тысячи людей, которые спешат на работу, в школу, во многие другие места или возвращаются домой. Для передвижения в заданном направлении люди пользуются общественным транспортом, личными транспортными средствами (автомобилями, мотоциклами, велосипедами) или идут пешком. Все они являются участниками дорожного движения. 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Участник дорожного движения — это лицо, принимающее непосредственное участие в движении в качестве водителя, пешехода, пассажира транспортного средства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того чтобы это движение носило упорядоченный характер и обеспечивало всем участникам возможность быстро и безопасно двигаться в необходимом им направлении, они должны соблюдать определенные правила, которые регулируют движение на улицах и дорогах. Это Правила дорожного движения.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 настоящее время в Российской Федерации действуют Правила дорожного движения, введенные в действие с 1 июня 1994 г., с изменениями и дополнениями, внесенными в 1998— 2017 гг.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Коротко напомним основные положения Правил дорожного движения и ключевые понятия и термины, которые в них используются (все это вы уже изучали на уроках ОБЖ).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 соответствии с Правилами в нашей стране принято правостороннее движение, т. е. транспорт при движении придерживается правой стороны проезжей части дороги.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Дорога — это обустроенная или приспособленная и используемая для движения транспортных средств полоса земли либо поверхность искусственного сооружения (моста).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Дорога включает в себя одну или несколько проезжих частей, трамвайные пути, тротуары, обочины и разделительные полосы. Проезжая часть дороги предназначена для движения безрельсовых транспортных средств (легковых и грузовых автомобилей, автобусов, троллейбусов), трамвайные пути — для трамваев, тротуары — для пешеходов, обочина — для движения пешеходов и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для остановки автомобилей. Разделительная полоса разделяет смежные проезжие части и не предназначена для движения или остановки транспортных средств и пешеходов. Разделительная полоса (как и тротуар) немного возвышается над проезжей частью дороги. На разделительной полосе может быть устроен газон или установлены ограждения.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обеспечения безопасности на улицах и дорогах осуществляется регулирование дорожного движения — управление потоком движения транспорта и пешеходов. Дорожное движение регулируют дорожная разметка, дорожные знаки, светофоры и регулировщики.</w:t>
      </w: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ПРАВИЛА БЕЗОПАСНОГО ПОВЕДЕНИЯ НА ДОРОГЕ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1.1.    Общие правила поведения участников</w:t>
      </w: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br/>
        <w:t>дорожного движения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дорожного движения (водитель,  пешеход  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пассажир) обязаны: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 и соблюдать относящиеся к ним требования правил дорожного движения, сигналов светофора, знаков и раз-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метки, а также выполнять распоряжения регулировщиков;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помнить, что в нашей стране установлено правостороннее движение транспортных средств.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Участникам дорожного движения запрещается: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повреждать или загрязнять покрытие дорог;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снимать,  загораживать,  повреждать,  самовольно устанавливать дорожные знаки, светофоры и другие технические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средства организации движения;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оставлять на дороге предметы, создающие помехи для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движения.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1.2.    Безопасность пешехода на дороге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 населенных пунктов при движении по краю проезжей части дороги пешеходы должны идти навстречу транспортным средствам.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пешеход ведет велосипед, мотоцикл или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мопед, он должен следовать по ходу движения транспортных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средств.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следовании по улице пешеход должен стараться обходить стороной выезды из гаражей, с автостоянок и других подобных мест, чтобы не попасть под выезжающий автомобиль.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 не должен останавливаться в непосредственной близости от проходящего автомобиля.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1.3.   Движение пешехода по улице в сильный гололед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выходом из дома следует подготовить обувь, чтобы повысить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дома рекомендуется выходить с запасом времени, чтобы не спешить в пути.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ходьбе наступать на всю подошву, расслабив ноги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коленях, быть готовым к падению. Желательно, чтобы руки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были свободны от сумок и прочих предметов.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падении напрячь мускулы рук и ног, при касании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земли перекатиться на бок. Помните! Самое опасное падение 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падение на прямую спину и на расслабленные прямые руки.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1.4. Переход проезжей части дороги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Переходить проезжую часть дороги нужно по пешеходным переходам. Самый безопасный переход — подземный или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надземный.  При  их отсутствии переходить проезжую часть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можно на перекрестках по линии тротуаров или обочин.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местах, где движение регулируется, для перехода проезжей части необходимо руководствоваться сигналами регулировщика либо пешеходного светофора или транспортного светофора.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в зоне видимости перехода или перекрестка разрешается переходить дорогу под прямым углом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краю проезжей части на участках с разделительной полосой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там, где дорога хорошо просматривается в обе стороны.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сначала налево, потом направо, чтобы убедиться, что поблизости нет машин.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выбегать на дорогу.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переходом дороги надо замедлить шаг и оценить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обстановку; даже при переходе дороги на зеленый сигнал светофора необходимо осмотреться.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следует переходить проезжую часть дороги перед медленно идущей машиной, так как можно не заметить за ней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другую машину, идущую с большей скоростью.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выходить на проезжую часть из-за стоящего транс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портного средства или другого препятствия, ограничивающего видимость проезжей части дороги, не убедившись   в отсутствии приближающихся транспортных средств.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 убедившись в безопасности дальнейшего движения и с учетом сигнала светофора или регулировщика.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приближении транспортных средств с включенным синим проблесковым маячком и звуковым сигналом даже при зеленом сигнале светофора для пешеходов необходимо воздержаться от перехода проезжей части дороги и уступить этим транспортным средствам проезжую часть.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1.5.    Безопасность пассажира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Ожидать автобус, троллейбус и трамвай можно только 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посадочных площадках (на тротуарах, на обочине дороги).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Посадку в транспортное средство начинают только при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полной его остановке, соблюдая очередность и не мешая другим пассажирам.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посадке в трамвай, если трамвайные пути расположены посередине улицы и нужно пересечь проезжую часть дороги,  необходимо посмотреть  в обе стороны и,  убедившись, что путь свободен, направиться к остановившемуся трамваю.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Войдя в салон транспортного средства, необходимо обратить внимание на то, где расположены запасные и аварийные выходы.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стоять у входной двери, а тем более опираться 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нее, так как она в любой момент может открыться.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Передвигаться по салону в общественном транспорте рекомендуется только при его полной остановке.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1.6.     Меры безопасности при возникновении пожара в автобусе, троллейбусе, трамвае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Немедленно сообщить о пожаре водителю и пассажирам,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потребовать остановить транспорт и открыть двери.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заблокировании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дверей для  эвакуации  из  салона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транспортного средства использовать аварийные люки в крыше и выходы через боковые стекла (при необходимости можно выбить стекла ногами).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эвакуации не допускать паники и выполнять указания водителя.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Помните! В троллейбусе и трамвае металлические части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могут оказаться под напряжением, поэтому, покидая салон,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ним лучше не прикасаться.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Выбравшись из салона, необходимо отойти подальше 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транспортного средства, оказать посильную помощь пострадавшим.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1.7. Правила безопасного вождения велосипеда и мопеда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Велосипед и мопед относятся к транспортным средствам. Управлять велосипедом при движении по дорогам разрешается лицам не моложе    14 лет, мопедом — не моложе 16 лет.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Водители велосипеда и мопеда должны двигаться только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крайней  правой  проезжей части дороги  в один  ряд  как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можно правее.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движение по обочине, если это не создает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помех пешеходам.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Водителям велосипеда и мопеда запрещается: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ездить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держась за руль;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перевозить   пассажиров,   кроме  ребенка  в   возрасте  до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лет на дополнительном сидении, оборудованном надежными подножками;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перевозить груз, который выступает более чем на 0,5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длине или ширине за габариты велосипеда или мешает 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управлению;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двигаться по проезжей части дороги при наличии рядом велосипедной дорожки.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1.8. Требования к техническому состоянию и оборудованию велосипедов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движении на дорогах в темное время суток велосипеды должны быть оборудованы внешними световыми приборами: впереди — фарой белого цвета, сзади — фонарем или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красного цвета, с боковых сторон —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световозвращателем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оранжевого или красного цвета.</w:t>
      </w: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РЕШЕНИЕ СИТУАЦИОННЫХ ЗАДАЧ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№1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Перечислите всех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частников дорожного движения.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№ 2</w:t>
      </w:r>
    </w:p>
    <w:p w:rsidR="00C76827" w:rsidRDefault="00C76827" w:rsidP="00C7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5660"/>
          <w:sz w:val="24"/>
          <w:szCs w:val="24"/>
          <w:shd w:val="clear" w:color="auto" w:fill="FFFFFF"/>
          <w:lang w:eastAsia="ru-RU"/>
        </w:rPr>
        <w:t>Что означает мигание зеленого сигнала светофора?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1. Предупреждает о том, что светофор неисправен.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A566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2. Разрешает движение и информирует о том, что вскоре будет включен запрещающий сигнал.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A566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3. Означает, что дальнейшее движение запрещено.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№ 3</w:t>
      </w:r>
    </w:p>
    <w:p w:rsidR="00C76827" w:rsidRDefault="00C76827" w:rsidP="00C7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5660"/>
          <w:sz w:val="24"/>
          <w:szCs w:val="24"/>
          <w:shd w:val="clear" w:color="auto" w:fill="FFFFFF"/>
          <w:lang w:eastAsia="ru-RU"/>
        </w:rPr>
        <w:t>К маршрутным транспортным средствам согласно Правил дорожного движения относят: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1. Все автобусы.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A566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2. Автобусы, троллейбусы и трамваи, предназначенные для перевозки людей и движущиеся по установленному маршруту с обозначенными местами остановок.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A566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3. Любые транспортные средства, предназначенные для перевозки пассажиров.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№ 3</w:t>
      </w:r>
    </w:p>
    <w:p w:rsidR="00C76827" w:rsidRDefault="00C76827" w:rsidP="00C7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5660"/>
          <w:sz w:val="24"/>
          <w:szCs w:val="24"/>
          <w:shd w:val="clear" w:color="auto" w:fill="FFFFFF"/>
          <w:lang w:eastAsia="ru-RU"/>
        </w:rPr>
        <w:t>Где могут двигаться пешеходы в жилой зоне?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t>1. По тротуарам и по всей ширине проезжей части.</w:t>
      </w: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br/>
        <w:t>2. По тротуарам и в один ряд по краю проезжей части, если нет тротуаров.</w:t>
      </w:r>
      <w:r>
        <w:rPr>
          <w:rFonts w:ascii="Times New Roman" w:eastAsia="Times New Roman" w:hAnsi="Times New Roman" w:cs="Times New Roman"/>
          <w:color w:val="4A5660"/>
          <w:sz w:val="26"/>
          <w:szCs w:val="26"/>
          <w:lang w:eastAsia="ru-RU"/>
        </w:rPr>
        <w:br/>
        <w:t>3. Только по тротуарам.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Письменно ответить на вопросы</w:t>
      </w:r>
    </w:p>
    <w:p w:rsidR="00C76827" w:rsidRDefault="00C76827" w:rsidP="00C76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означают надписи «Занос 1 метр» или «Опасно на повороте», написанный на задней части автобуса, троллейбуса?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двигаться по дороге, на которой нет тротуаров?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Чем опасны автомобили с прицепом?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метров автомобиль будет двигаться при торможении, если водитель захочет мгновенно остановиться?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опасен для пешехода момент, когда разъезжаются встречные автомобили?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место на улице опаснее перекресток или остановка автобуса?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ли видит пешехода водитель автомобиля, который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подъезжает к пешеходу?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самое трудное при переходе проезжей части улицы?</w:t>
      </w:r>
    </w:p>
    <w:p w:rsidR="00C76827" w:rsidRDefault="00C76827" w:rsidP="00C7682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самое опасное на улице?</w:t>
      </w:r>
    </w:p>
    <w:p w:rsidR="00C76827" w:rsidRDefault="00C76827" w:rsidP="00C768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передвижении по краю проезжей части дороги на что должен обратить внимание пешеход?</w:t>
      </w:r>
    </w:p>
    <w:p w:rsidR="00C76827" w:rsidRDefault="00C76827" w:rsidP="00C768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должен вести себя пешеход в случае отсутствия перехода или перекрестка?</w:t>
      </w:r>
    </w:p>
    <w:p w:rsidR="00C76827" w:rsidRDefault="00C76827" w:rsidP="00C7682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Перечислите, что запрещается пассажиру.</w:t>
      </w: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Решите кроссворд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1.Самодвижущееся четырехколесное транспортное средство это-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По рельсам бежит — на поворотах дребезжит.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Старинный экипаж, запряженный лошадьми.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 .Многоместный автомобиль для перевозки пассажиров.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Любимое транспортное средство отчаянных мальчишек, для езды на котором надо отталкиваться ногой.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6. Автомобиль, которому не страшны самые плохие дороги.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Дом для автомобиля.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8. Гараж для самолетов.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9. Человек, идущий по тротуару.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10 .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Аллея посредине улицы.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11. Дорога для трамвая.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12. Часть дороги, по которой идут пешеходы.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Изгиб дороги.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14. Человек, управляющий автомобилем.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15. Водитель самолета.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Устройство для остановки автомобиля.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17.Что показывает стрелка спидометра?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Место на дороге, предназначенное для пешеходов.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19. Полосатая разметка перехода.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Место пересечения улиц.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21.Человек, регулирующий движение на перекрестке.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Громкий звуковой сигнал специальной машины.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23. Место для посадки и высадки пассажиров общественного транспорта.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24. Прочная широкая лямка, обеспечивающая безопасность водителя и пассажиров в легковом автомобиле.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Защитный головной убор мотоциклиста.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26. Безбилетный пассажир.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 Общее название автобуса, трамвая, троллейбуса.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28. Человек, едущий в транспорте, но не за рулем.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 При поездке в общественном транспорте держитесь за ...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30. Кто продает билеты в общественном транспорте?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31. Подземный вид общественного транспорта.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32. Лестница-чудесница в метро.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33. Лестница на морском судне.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34. Место работы водителя в автомобиле, автобусе, троллейбусе, трамвае.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35. Водитель велосипеда.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36. Спортивное сооружение, где проводятся кольцевые гонки на велосипеде.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37. Пересечение железнодорожных путей с автомобильной дорогой.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38. Опускающаяся и поднимающаяся перекладина для открытия и закрытия переезда.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39. Опора рельсов.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40. Часть загородной дороги для передвижения пешеходов, если нет тротуара.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41. Асфальтированная загородная дорога для движения транспорта.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42. Водоотводная канава вдоль дороги.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43. «Ноги» автомобиля.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44. «Глаза» автомобиля.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45. Часть грузовика, предназначенная для перевозки грузов.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46. Вид грузовика, кузов которого сваливает груз сам.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47. Откидная крышка, закрывающая двигатель.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48. Приспособление для буксировки автомобиля.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49. Подземное сооружение для движения транспорта.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50. Автомобиль, имеющий название великой русской реки.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51. Пешеход или водитель, не выполняющий Правила дорожного движения.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52. Наказание за нарушение ПДД.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76827" w:rsidRDefault="00C76827" w:rsidP="00C768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ЛИТЕРАТУРА</w:t>
      </w:r>
    </w:p>
    <w:p w:rsidR="00C76827" w:rsidRDefault="00B16B92" w:rsidP="00C76827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http://fb.ru/article/175604/osnovnyie-pravila-povedeniya-i-obyazannosti-peshehoda-na-doroge-prava-i-obyazannosti-peshehodov</w:t>
        </w:r>
      </w:hyperlink>
    </w:p>
    <w:p w:rsidR="00C76827" w:rsidRDefault="00B16B92" w:rsidP="00C76827">
      <w:pPr>
        <w:shd w:val="clear" w:color="auto" w:fill="FFFFFF"/>
        <w:spacing w:after="0" w:line="473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hyperlink r:id="rId6" w:history="1">
        <w:r w:rsidR="00C76827">
          <w:rPr>
            <w:rStyle w:val="a3"/>
            <w:rFonts w:ascii="Arial" w:eastAsia="Times New Roman" w:hAnsi="Arial" w:cs="Arial"/>
            <w:b/>
            <w:bCs/>
            <w:color w:val="00000A"/>
            <w:sz w:val="36"/>
            <w:szCs w:val="36"/>
            <w:lang w:eastAsia="ru-RU"/>
          </w:rPr>
          <w:t> 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eastAsia="ru-RU"/>
          </w:rPr>
          <w:t>Безопасность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 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eastAsia="ru-RU"/>
          </w:rPr>
          <w:t>дорожного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 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eastAsia="ru-RU"/>
          </w:rPr>
          <w:t>движения</w:t>
        </w:r>
      </w:hyperlink>
    </w:p>
    <w:p w:rsidR="00C76827" w:rsidRDefault="00B16B92" w:rsidP="00C76827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7" w:history="1"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infourok.ru</w:t>
        </w:r>
      </w:hyperlink>
      <w:r w:rsidR="00C7682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›</w:t>
      </w:r>
      <w:hyperlink r:id="rId8" w:history="1"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…</w:t>
        </w:r>
        <w:proofErr w:type="spellStart"/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studentov-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po</w:t>
        </w:r>
        <w:proofErr w:type="spellEnd"/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…</w:t>
        </w:r>
        <w:proofErr w:type="spellStart"/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bezopasnosti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dorozhnogo</w:t>
        </w:r>
        <w:proofErr w:type="spellEnd"/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…</w:t>
        </w:r>
      </w:hyperlink>
    </w:p>
    <w:p w:rsidR="00C76827" w:rsidRDefault="00C76827" w:rsidP="00C76827">
      <w:pPr>
        <w:shd w:val="clear" w:color="auto" w:fill="FFFFFF"/>
        <w:spacing w:after="0" w:line="473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Дорожного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Движения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-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пдд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C76827" w:rsidRDefault="00B16B92" w:rsidP="00C7682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9" w:history="1">
        <w:proofErr w:type="spellStart"/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pdd</w:t>
        </w:r>
        <w:proofErr w:type="spellEnd"/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-test-</w:t>
        </w:r>
        <w:proofErr w:type="spellStart"/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online.ru</w:t>
        </w:r>
      </w:hyperlink>
      <w:r w:rsidR="00C7682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›</w:t>
      </w:r>
      <w:hyperlink r:id="rId10" w:history="1"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pdd</w:t>
        </w:r>
        <w:proofErr w:type="spellEnd"/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-online/wmjsfm.html</w:t>
        </w:r>
      </w:hyperlink>
    </w:p>
    <w:p w:rsidR="00C76827" w:rsidRDefault="00C76827" w:rsidP="00C76827">
      <w:pPr>
        <w:shd w:val="clear" w:color="auto" w:fill="FFFFFF"/>
        <w:spacing w:after="0" w:line="473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Ситуационные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ПДД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C76827" w:rsidRDefault="00B16B92" w:rsidP="00C7682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11" w:history="1"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infourok.ru</w:t>
        </w:r>
      </w:hyperlink>
      <w:r w:rsidR="00C7682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›</w:t>
      </w:r>
      <w:hyperlink r:id="rId12" w:history="1"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situacionnye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_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zadachi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_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po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_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pdd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-188487.htm</w:t>
        </w:r>
      </w:hyperlink>
    </w:p>
    <w:p w:rsidR="00C76827" w:rsidRDefault="00C76827" w:rsidP="00C76827">
      <w:pPr>
        <w:shd w:val="clear" w:color="auto" w:fill="FFFFFF"/>
        <w:spacing w:after="0" w:line="473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Ситуационные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ПДД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C76827" w:rsidRDefault="00B16B92" w:rsidP="00C7682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13" w:history="1"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InfoUroki.net</w:t>
        </w:r>
      </w:hyperlink>
      <w:r w:rsidR="00C7682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›</w:t>
      </w:r>
      <w:hyperlink r:id="rId14" w:history="1"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situacionnye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zadachi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po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-</w:t>
        </w:r>
        <w:r w:rsidR="00C76827">
          <w:rPr>
            <w:rStyle w:val="a3"/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lang w:val="en-US" w:eastAsia="ru-RU"/>
          </w:rPr>
          <w:t>pdd</w:t>
        </w:r>
        <w:r w:rsidR="00C76827">
          <w:rPr>
            <w:rStyle w:val="a3"/>
            <w:rFonts w:ascii="Times New Roman" w:eastAsia="Times New Roman" w:hAnsi="Times New Roman" w:cs="Times New Roman"/>
            <w:color w:val="00000A"/>
            <w:sz w:val="27"/>
            <w:szCs w:val="27"/>
            <w:lang w:val="en-US" w:eastAsia="ru-RU"/>
          </w:rPr>
          <w:t>.html</w:t>
        </w:r>
      </w:hyperlink>
    </w:p>
    <w:p w:rsidR="00C76827" w:rsidRDefault="00C76827" w:rsidP="00C7682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дорожного движения, обязанности пешеходов и пассажиров.</w:t>
      </w:r>
    </w:p>
    <w:p w:rsidR="00C76827" w:rsidRDefault="00C76827" w:rsidP="00C7682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безопасного поведения на дороге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Синько Л.Н. (Материал взят из учебника «Основы безопасности и жизнедеятельности».)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Использованы материалы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преподавателя-организатора ОБЖ – Белобородовой Н.В.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«ТОМСКИЙ ПОЛИТЕХНИЧЕСКИЙ ТЕХНИКУМ».</w:t>
      </w:r>
    </w:p>
    <w:p w:rsidR="00C76827" w:rsidRDefault="00C76827" w:rsidP="00C76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399" w:rsidRDefault="00DE7399"/>
    <w:sectPr w:rsidR="00DE7399" w:rsidSect="00B1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9C1"/>
    <w:multiLevelType w:val="multilevel"/>
    <w:tmpl w:val="5EC8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27C5"/>
    <w:multiLevelType w:val="multilevel"/>
    <w:tmpl w:val="C1103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07AAC"/>
    <w:multiLevelType w:val="multilevel"/>
    <w:tmpl w:val="E884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03C20"/>
    <w:multiLevelType w:val="multilevel"/>
    <w:tmpl w:val="8C725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5191E"/>
    <w:multiLevelType w:val="multilevel"/>
    <w:tmpl w:val="905A49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765C5"/>
    <w:multiLevelType w:val="multilevel"/>
    <w:tmpl w:val="E67CB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C4F9C"/>
    <w:multiLevelType w:val="multilevel"/>
    <w:tmpl w:val="A8983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C06A0"/>
    <w:multiLevelType w:val="multilevel"/>
    <w:tmpl w:val="C6C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82C78"/>
    <w:multiLevelType w:val="multilevel"/>
    <w:tmpl w:val="82DE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062"/>
    <w:rsid w:val="002E52B0"/>
    <w:rsid w:val="005B3062"/>
    <w:rsid w:val="00631F6F"/>
    <w:rsid w:val="00B16B92"/>
    <w:rsid w:val="00C76827"/>
    <w:rsid w:val="00DE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8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infourok.ru%2Fmetodicheskie-ukazaniya-dlya-studentov-po-vipolneniyu-vneauditornoy-samostoyatelnoy-raboti-op-pravila-bezopasnosti-dorozhnogo-dv-554091.html" TargetMode="External"/><Relationship Id="rId13" Type="http://schemas.openxmlformats.org/officeDocument/2006/relationships/hyperlink" Target="https://infourok.ru/go.html?href=https%3A%2F%2Fwww.infouroki.net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infourok.ru%2F" TargetMode="External"/><Relationship Id="rId12" Type="http://schemas.openxmlformats.org/officeDocument/2006/relationships/hyperlink" Target="https://infourok.ru/go.html?href=https%3A%2F%2Finfourok.ru%2Fsituacionnye_zadachi_po_pdd-188487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yandex.ru%2Fclck%2Fjsredir%3Ffrom%3Dyandex.ru%253Bsearch%252F%253Bweb%253B%253B%26text%3D%26etext%3D1332.NyhavEHvJRm7DtGY7MTxBDva6FFvnibA7Uj5Q4tnNy9dAUluwZj6lgS7usKvSJiWzbiDI12hH8-qpyQ2kCAPYY2hbLD7apJriJTEEcatIYUUF9TfMEYAoOonrmUFt4AJEIzz0Z1-7lj4YWYXikDgE83t85X6RpeJxjJ-pz3jYlA.be0c241a18e42a53e6a95d811db7e28240fa95a7%26uuid%3D%26state%3DPEtFfuTeVD5kpHnK9lio9daDl0Ow0EQqBnwXqr2CGSTlhSDEzIy2U7BBTY65_y93zO-4qmoEKd5DN1w5_BtxXw%26data%3DUlNrNmk5WktYejY4cHFySjRXSWhXTHo5MjNXdHFqWGh2cHQzNl9BQ0tyTFpRNVdmWDctV0tVeVgtbTE5QjhyeXp2VU1DaXFEQlVoc2J2bnFqQmRoNVhmWEZpM0JGQ0d1N2ZZRU1DbXVzaFdVdGhvT0U5T0xaQ0J2V1RJR01uSUF0SFFkdU50VFRPYnNsOTg3eVlyb3dfLXR0N3M1VmpjS2VldXNwb2lJVkZ5N29WeVcyMVpEbkhPeWhTbzl1clo0R2U4UzBiMi16ampTdHBUeUlMb0gzTDVLcUhES3lCcVg3aHNjMms0ejNJOXlDRS1SbXMxNnVuRUhQOFhOQVdFczdqX1MtdGFyRm82OXM4d2NzbjBzUkNvb1B2dWVDSmpD%26b64e%3D2%26sign%3D1bf3392fac8664ca84f939cd877a52d7%26keyno%3D0%26cst%3DAiuY0DBWFJ7q0qcCggtsKTQw0HvqUuINO1KntdgCbR7bfgHxo_h5K_YNCKojpNMBUlMiXT0eqzOiGMzvFlY_oYG6YobMcAFslgGGZaAGqznzs3_xHuGeDhr6IawT62Lc7S-r1U2VJwfCUmOLjd_7CeWcSh83iP3dQsc8Uht0Mv4mmUTizpV8Yp3zrnJlkmDTZ8F8h86Rn5qsapV7S0TO7hju_jtm4v2t2mSyyUEP7r0Ya_PERcfvrqXnw0N5esXeC9IVmyuXQobHLGOh3Zgv10pj5X4fYDg6uxV1E7GE21HsR_kc7dVxzDMCZqgTWV1CvbeHCAKvun-r0ThsrfxwBw%26ref%3DorjY4mGPRjk5boDnW0uvlrrd71vZw9kpVBUyA8nmgRH5pjAsQ9juslt44MiQMH0dskBnwiJ1kExgI-wg_eIKOJz3rNQz4fT2cFTY1sfOobDi7sbWmMUyYSnf5QW8BFUaGtqDaSnPIY2QZsmHK1YyeCL7mkJUyuUIthbA2sv4nZEzp53x9Q8s-6zLU7Yeat9GfRbm1qlrfvq3CS2T_7t3FN9M4zFPiPcwx1LSck1rXLtSvY8ZGXbbI2IgaB-MciINfPvKiAYppaDpW8_Dzzic5_1zM_7OhBpviq-BdV74RWynykI_Z_F6dYEC87BXLLXGbh3l5t2tFnLL9Y9hYCQSDm2dyESnE6E4B2JV1-s35Elfe1qzvKwEVRPTtDQSs41qCG0nytByf8-k47kuTM0oZhDhLlZpiUfWuEMiU_9s0TQVRLo8k2iFuDPWApu6V7Is6sghG4PhgxuHNN3ycrbt-w%26l10n%3Dru%26cts%3D1487316966404%26mc%3D2.984234164652489" TargetMode="External"/><Relationship Id="rId11" Type="http://schemas.openxmlformats.org/officeDocument/2006/relationships/hyperlink" Target="https://infourok.ru/go.html?href=https%3A%2F%2Finfourok.ru%2F" TargetMode="External"/><Relationship Id="rId5" Type="http://schemas.openxmlformats.org/officeDocument/2006/relationships/hyperlink" Target="https://infourok.ru/go.html?href=http%3A%2F%2Ffb.ru%2Farticle%2F175604%2Fosnovnyie-pravila-povedeniya-i-obyazannosti-peshehoda-na-doroge-prava-i-obyazannosti-peshehod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pdd-test-online.ru%2Fpdd-online%2Fwmjsf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pdd-test-online.ru%2F" TargetMode="External"/><Relationship Id="rId14" Type="http://schemas.openxmlformats.org/officeDocument/2006/relationships/hyperlink" Target="https://infourok.ru/go.html?href=https%3A%2F%2Fwww.infouroki.net%2Fsituacionnye-zadachi-po-pd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Чучин</dc:creator>
  <cp:keywords/>
  <dc:description/>
  <cp:lastModifiedBy>Admin</cp:lastModifiedBy>
  <cp:revision>3</cp:revision>
  <dcterms:created xsi:type="dcterms:W3CDTF">2020-03-27T21:30:00Z</dcterms:created>
  <dcterms:modified xsi:type="dcterms:W3CDTF">2020-10-01T12:03:00Z</dcterms:modified>
</cp:coreProperties>
</file>